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«ГАХАНСКОЕ» </w:t>
      </w:r>
    </w:p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752CEC" w:rsidRPr="00752CEC" w:rsidRDefault="00752CEC" w:rsidP="00752CE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« 10» марта 2016 года № 38 </w:t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с. </w:t>
      </w:r>
      <w:proofErr w:type="spellStart"/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Гаханы</w:t>
      </w:r>
      <w:proofErr w:type="spellEnd"/>
    </w:p>
    <w:p w:rsidR="00752CEC" w:rsidRPr="00752CEC" w:rsidRDefault="00752CEC" w:rsidP="00752C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CEC" w:rsidRPr="00752CEC" w:rsidRDefault="00752CEC" w:rsidP="00752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Программы комплексного развития </w:t>
      </w:r>
    </w:p>
    <w:p w:rsidR="00752CEC" w:rsidRPr="00752CEC" w:rsidRDefault="00752CEC" w:rsidP="00752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sz w:val="24"/>
          <w:szCs w:val="24"/>
          <w:lang w:eastAsia="ru-RU"/>
        </w:rPr>
        <w:t xml:space="preserve">систем коммунальной инфраструктуры </w:t>
      </w:r>
    </w:p>
    <w:p w:rsidR="00752CEC" w:rsidRPr="00752CEC" w:rsidRDefault="00752CEC" w:rsidP="00752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752CEC">
        <w:rPr>
          <w:rFonts w:ascii="Times New Roman" w:hAnsi="Times New Roman" w:cs="Times New Roman"/>
          <w:sz w:val="24"/>
          <w:szCs w:val="24"/>
          <w:lang w:eastAsia="ru-RU"/>
        </w:rPr>
        <w:t>Гаханское</w:t>
      </w:r>
      <w:proofErr w:type="spellEnd"/>
      <w:r w:rsidRPr="00752CEC">
        <w:rPr>
          <w:rFonts w:ascii="Times New Roman" w:hAnsi="Times New Roman" w:cs="Times New Roman"/>
          <w:sz w:val="24"/>
          <w:szCs w:val="24"/>
          <w:lang w:eastAsia="ru-RU"/>
        </w:rPr>
        <w:t xml:space="preserve">»    </w:t>
      </w:r>
    </w:p>
    <w:p w:rsidR="00752CEC" w:rsidRPr="00752CEC" w:rsidRDefault="00752CEC" w:rsidP="00752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CEC" w:rsidRPr="00752CEC" w:rsidRDefault="00752CEC" w:rsidP="00752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Методическими рекомендациями по разработке Программ комплексного развития   систем коммунальной инфраструктуры муниципальных  образований, утвержденными  Приказом министерства регионального развития РФ от</w:t>
      </w:r>
      <w:r w:rsidR="00C738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52CEC">
        <w:rPr>
          <w:rFonts w:ascii="Times New Roman" w:hAnsi="Times New Roman" w:cs="Times New Roman"/>
          <w:sz w:val="24"/>
          <w:szCs w:val="24"/>
          <w:lang w:eastAsia="ru-RU"/>
        </w:rPr>
        <w:t xml:space="preserve"> 06.05. 2011 г. № 204 «О разработке программ комплексного развития   систем </w:t>
      </w:r>
      <w:r w:rsidR="00C738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752CEC">
        <w:rPr>
          <w:rFonts w:ascii="Times New Roman" w:hAnsi="Times New Roman" w:cs="Times New Roman"/>
          <w:sz w:val="24"/>
          <w:szCs w:val="24"/>
          <w:lang w:eastAsia="ru-RU"/>
        </w:rPr>
        <w:t>коммунальной инфраструктуры муниципальных  образований »,   со ст. 32, 46  Устава муниципального образования «</w:t>
      </w:r>
      <w:proofErr w:type="spellStart"/>
      <w:r w:rsidRPr="00752CEC">
        <w:rPr>
          <w:rFonts w:ascii="Times New Roman" w:hAnsi="Times New Roman" w:cs="Times New Roman"/>
          <w:sz w:val="24"/>
          <w:szCs w:val="24"/>
          <w:lang w:eastAsia="ru-RU"/>
        </w:rPr>
        <w:t>Гаханское</w:t>
      </w:r>
      <w:proofErr w:type="spellEnd"/>
      <w:r w:rsidRPr="00752CE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52CEC" w:rsidRPr="00752CEC" w:rsidRDefault="00752CEC" w:rsidP="00752CE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752CEC" w:rsidRPr="00752CEC" w:rsidRDefault="00752CEC" w:rsidP="00752CEC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sz w:val="24"/>
          <w:szCs w:val="24"/>
          <w:lang w:eastAsia="ru-RU"/>
        </w:rPr>
        <w:t>Утвердить Программу комплексного развития систем коммунальной инфраструктуры муниципального образования «</w:t>
      </w:r>
      <w:proofErr w:type="spellStart"/>
      <w:r w:rsidRPr="00752CEC">
        <w:rPr>
          <w:rFonts w:ascii="Times New Roman" w:hAnsi="Times New Roman" w:cs="Times New Roman"/>
          <w:sz w:val="24"/>
          <w:szCs w:val="24"/>
          <w:lang w:eastAsia="ru-RU"/>
        </w:rPr>
        <w:t>Гаханское</w:t>
      </w:r>
      <w:proofErr w:type="spellEnd"/>
      <w:r w:rsidRPr="00752CEC">
        <w:rPr>
          <w:rFonts w:ascii="Times New Roman" w:hAnsi="Times New Roman" w:cs="Times New Roman"/>
          <w:sz w:val="24"/>
          <w:szCs w:val="24"/>
          <w:lang w:eastAsia="ru-RU"/>
        </w:rPr>
        <w:t xml:space="preserve">»    на 2014-2020 </w:t>
      </w:r>
      <w:proofErr w:type="spellStart"/>
      <w:r w:rsidRPr="00752CEC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752CE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52C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2CEC" w:rsidRPr="00752CEC" w:rsidRDefault="00752CEC" w:rsidP="00752CEC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 решение в газете «Вестник МО «</w:t>
      </w:r>
      <w:proofErr w:type="spellStart"/>
      <w:r w:rsidRPr="00752CEC">
        <w:rPr>
          <w:rFonts w:ascii="Times New Roman" w:hAnsi="Times New Roman" w:cs="Times New Roman"/>
          <w:sz w:val="24"/>
          <w:szCs w:val="24"/>
          <w:lang w:eastAsia="ru-RU"/>
        </w:rPr>
        <w:t>Гаханское</w:t>
      </w:r>
      <w:proofErr w:type="spellEnd"/>
      <w:r w:rsidRPr="00752CEC">
        <w:rPr>
          <w:rFonts w:ascii="Times New Roman" w:hAnsi="Times New Roman" w:cs="Times New Roman"/>
          <w:sz w:val="24"/>
          <w:szCs w:val="24"/>
          <w:lang w:eastAsia="ru-RU"/>
        </w:rPr>
        <w:t>», разместить на официальном сайте администрации.</w:t>
      </w:r>
    </w:p>
    <w:p w:rsidR="00752CEC" w:rsidRPr="00752CEC" w:rsidRDefault="00752CEC" w:rsidP="00752CEC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752CEC" w:rsidRPr="00752CEC" w:rsidRDefault="00752CEC" w:rsidP="00752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CEC" w:rsidRPr="00752CEC" w:rsidRDefault="00752CEC" w:rsidP="00752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2CEC" w:rsidRPr="00752CEC" w:rsidRDefault="00752CEC" w:rsidP="00752C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МО «</w:t>
      </w:r>
      <w:proofErr w:type="spellStart"/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Гаханское</w:t>
      </w:r>
      <w:proofErr w:type="spellEnd"/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                                            </w:t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  </w:t>
      </w:r>
      <w:proofErr w:type="spellStart"/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Михаханов</w:t>
      </w:r>
      <w:proofErr w:type="spellEnd"/>
      <w:r w:rsidRPr="00752C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И.Н.</w:t>
      </w:r>
    </w:p>
    <w:p w:rsidR="00752CEC" w:rsidRPr="00752CEC" w:rsidRDefault="00752CEC" w:rsidP="00752CEC">
      <w:pPr>
        <w:spacing w:after="200" w:line="276" w:lineRule="auto"/>
        <w:rPr>
          <w:rFonts w:eastAsia="Calibri" w:cs="Times New Roman"/>
        </w:rPr>
      </w:pPr>
    </w:p>
    <w:p w:rsidR="008D6922" w:rsidRPr="00CF23CA" w:rsidRDefault="008D6922" w:rsidP="00CF23C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377D7" w:rsidRPr="00CF23CA" w:rsidRDefault="004377D7" w:rsidP="00CF23CA">
      <w:pPr>
        <w:tabs>
          <w:tab w:val="left" w:pos="3240"/>
          <w:tab w:val="left" w:pos="4905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CF23C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8D692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</w:p>
    <w:p w:rsidR="004377D7" w:rsidRDefault="004377D7" w:rsidP="0031788C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4377D7" w:rsidRDefault="004377D7" w:rsidP="00CB60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</w:p>
    <w:p w:rsidR="004377D7" w:rsidRDefault="004377D7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77D7" w:rsidRDefault="004377D7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52CEC">
        <w:rPr>
          <w:rFonts w:ascii="Times New Roman" w:hAnsi="Times New Roman" w:cs="Times New Roman"/>
          <w:sz w:val="24"/>
          <w:szCs w:val="24"/>
        </w:rPr>
        <w:t xml:space="preserve">                 к Решению Думы МО «</w:t>
      </w:r>
      <w:proofErr w:type="spellStart"/>
      <w:r w:rsidR="00752CEC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752C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D7" w:rsidRDefault="00752CEC" w:rsidP="00CF2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 от 10.03.2016</w:t>
      </w:r>
      <w:r w:rsidR="004377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77D7" w:rsidRDefault="004377D7" w:rsidP="0036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коммунальной инфраструктуры  на территории муниципального образования «</w:t>
      </w:r>
      <w:proofErr w:type="spellStart"/>
      <w:r w:rsidR="008D6922">
        <w:rPr>
          <w:rFonts w:ascii="Times New Roman" w:hAnsi="Times New Roman" w:cs="Times New Roman"/>
          <w:b/>
          <w:bCs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на 2014-2020 годы» </w:t>
      </w:r>
    </w:p>
    <w:p w:rsidR="004377D7" w:rsidRDefault="004377D7" w:rsidP="003657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 муниципальной долгосрочной целевой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Демографическое развитие муниципального образования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Анализ текущего  состояния систем теплоснабжения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Анализ текущего  состояния систем водоснабжения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Анализ текущего  состояния сферы сбора твердых бытовых отходов</w:t>
      </w:r>
    </w:p>
    <w:p w:rsidR="004377D7" w:rsidRPr="001B2BB2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Анализ текущего  состояния уличного освещения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цели и задачи, сроки и этапы реализации программы.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развитию системы коммунальной инфраструктуры.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Система теплоснабжения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Система водоснабжения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Система сбора и вывоза твердых бытовых отходов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 Система уличного освещения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Нормативное обеспечение.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Механизм реализации 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программе. Перечень программных мероприятий по развитию коммунальной инфраструктуры, сбора твердых бытовых отходов.</w:t>
      </w:r>
    </w:p>
    <w:p w:rsidR="004377D7" w:rsidRDefault="004377D7" w:rsidP="00365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Паспорт</w:t>
      </w:r>
    </w:p>
    <w:p w:rsidR="004377D7" w:rsidRDefault="004377D7" w:rsidP="00365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 «Комплексное развитие системы коммунальной инфраструктуры на территории  муниципального  образования «</w:t>
      </w:r>
      <w:proofErr w:type="spellStart"/>
      <w:r w:rsidR="008D6922">
        <w:rPr>
          <w:rFonts w:ascii="Times New Roman" w:hAnsi="Times New Roman" w:cs="Times New Roman"/>
          <w:b/>
          <w:bCs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на 2014-2020 годы» 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4377D7" w:rsidRPr="00724A57">
        <w:trPr>
          <w:trHeight w:val="79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Toc166314947" w:colFirst="0" w:colLast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системы коммунальной инфраструктуры на территории 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 на 2014-2020 годы»  (далее – программа)</w:t>
            </w:r>
          </w:p>
        </w:tc>
      </w:tr>
      <w:tr w:rsidR="004377D7" w:rsidRPr="00724A57">
        <w:trPr>
          <w:trHeight w:val="2725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724A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724A57">
                <w:rPr>
                  <w:rStyle w:val="af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годы», 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7D7" w:rsidRPr="00724A57">
        <w:trPr>
          <w:trHeight w:val="56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527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377D7" w:rsidRPr="00724A57">
        <w:trPr>
          <w:trHeight w:val="840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по итогам каждого года Администрация 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1092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</w:tcPr>
          <w:p w:rsidR="004377D7" w:rsidRPr="00724A57" w:rsidRDefault="004377D7" w:rsidP="008D6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инфраструктуры, р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еконструкция и модернизация систем коммунальной инфраструктуры, улучшение экологической ситуации на территории 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8D6922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77D7" w:rsidRPr="00724A57">
        <w:trPr>
          <w:trHeight w:val="1692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1" w:type="dxa"/>
          </w:tcPr>
          <w:p w:rsidR="004377D7" w:rsidRPr="00724A57" w:rsidRDefault="004377D7" w:rsidP="001033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 коммунальной инфраструктуры.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724A57">
              <w:rPr>
                <w:color w:val="000000"/>
                <w:sz w:val="24"/>
                <w:szCs w:val="24"/>
              </w:rPr>
              <w:t xml:space="preserve"> 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потребление энергетических ресурсов.</w:t>
            </w:r>
          </w:p>
          <w:p w:rsidR="004377D7" w:rsidRPr="00724A57" w:rsidRDefault="00437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Снижение потерь при поставке ресурсов потребителям.</w:t>
            </w:r>
          </w:p>
          <w:p w:rsidR="004377D7" w:rsidRPr="00724A57" w:rsidRDefault="004377D7" w:rsidP="00C4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Улучшение экологической обстановки в сельском поселении.</w:t>
            </w:r>
          </w:p>
        </w:tc>
      </w:tr>
      <w:tr w:rsidR="004377D7" w:rsidRPr="00724A57">
        <w:trPr>
          <w:trHeight w:val="587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</w:tcPr>
          <w:p w:rsidR="004377D7" w:rsidRPr="00724A57" w:rsidRDefault="004377D7" w:rsidP="00C43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2014-2020 годы</w:t>
            </w:r>
          </w:p>
        </w:tc>
      </w:tr>
      <w:tr w:rsidR="004377D7" w:rsidRPr="00724A57">
        <w:trPr>
          <w:trHeight w:val="776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областного бюджета;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районного бюджета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4377D7" w:rsidRPr="00724A57" w:rsidRDefault="004377D7" w:rsidP="00C43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2014-2020 годов, будут уточнены при формировании проектов бюджета поселения с учетом  изменения ассигнований областного и районного бюджетов.</w:t>
            </w:r>
          </w:p>
        </w:tc>
      </w:tr>
      <w:tr w:rsidR="004377D7" w:rsidRPr="00724A57">
        <w:trPr>
          <w:trHeight w:val="7398"/>
          <w:jc w:val="center"/>
        </w:trPr>
        <w:tc>
          <w:tcPr>
            <w:tcW w:w="2378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</w:tcPr>
          <w:p w:rsidR="004377D7" w:rsidRPr="00752CEC" w:rsidRDefault="004377D7" w:rsidP="00752C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 сфере теплоснабжения: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модернизация котел</w:t>
            </w:r>
            <w:r w:rsidR="008D69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ьной 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 сфере водоснабжения: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-замена водопроводных сетей, отработавших нормативный срок службы;</w:t>
            </w:r>
          </w:p>
          <w:p w:rsidR="004377D7" w:rsidRPr="00724A57" w:rsidRDefault="00437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77D7" w:rsidRPr="00724A57" w:rsidRDefault="004377D7" w:rsidP="00103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благоустройство санитарной зоны скважин и ремонт ограждений;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мероприятия по очистке питьевой воды (установка системы очистки воды);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 для нужд пожаротушения подъездов для возможности  забора воды пожарными машинами непосредственно из водоемов (расчетный период);</w:t>
            </w:r>
          </w:p>
          <w:p w:rsidR="004377D7" w:rsidRPr="00724A57" w:rsidRDefault="004377D7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сфере уличного освещения: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сетей наружного освещения внутриквартальных (межквартальных) улиц и проездов;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- оснащение приборами учета;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Организация сбора и вывоза ТБО: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cs="Calibri"/>
                <w:shd w:val="clear" w:color="auto" w:fill="FFFFFF"/>
              </w:rPr>
            </w:pPr>
            <w:r w:rsidRPr="00724A57">
              <w:rPr>
                <w:rStyle w:val="apple-style-spa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4377D7" w:rsidRPr="00724A57" w:rsidRDefault="004377D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</w:p>
          <w:p w:rsidR="004377D7" w:rsidRPr="00724A57" w:rsidRDefault="004377D7" w:rsidP="000575FB">
            <w:pPr>
              <w:autoSpaceDE w:val="0"/>
              <w:autoSpaceDN w:val="0"/>
              <w:adjustRightInd w:val="0"/>
              <w:jc w:val="both"/>
            </w:pPr>
            <w:r w:rsidRPr="00724A5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ТБО. </w:t>
            </w:r>
          </w:p>
        </w:tc>
      </w:tr>
    </w:tbl>
    <w:p w:rsidR="004377D7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Pr="00172D49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4377D7" w:rsidRPr="00172D49" w:rsidRDefault="004377D7" w:rsidP="00365706">
      <w:pPr>
        <w:pStyle w:val="21"/>
        <w:spacing w:after="0" w:line="276" w:lineRule="auto"/>
        <w:ind w:left="0" w:firstLine="539"/>
        <w:jc w:val="both"/>
        <w:rPr>
          <w:lang w:eastAsia="ru-RU"/>
        </w:rPr>
      </w:pPr>
      <w:r w:rsidRPr="00172D49">
        <w:t>Одним из основополагающих условий развития  поселения является комплексное развитие систем жизнеобеспечения муниципального образования «</w:t>
      </w:r>
      <w:proofErr w:type="spellStart"/>
      <w:r w:rsidR="000B65DC">
        <w:t>Гаханско</w:t>
      </w:r>
      <w:r w:rsidRPr="00172D49">
        <w:t>е</w:t>
      </w:r>
      <w:proofErr w:type="spellEnd"/>
      <w:r w:rsidRPr="00172D49">
        <w:t xml:space="preserve">». Этапом, </w:t>
      </w:r>
      <w:r w:rsidRPr="00172D49">
        <w:lastRenderedPageBreak/>
        <w:t>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4377D7" w:rsidRPr="00172D49" w:rsidRDefault="004377D7" w:rsidP="00365706">
      <w:pPr>
        <w:pStyle w:val="21"/>
        <w:spacing w:after="0" w:line="276" w:lineRule="auto"/>
        <w:ind w:left="0" w:firstLine="539"/>
        <w:jc w:val="both"/>
      </w:pPr>
      <w:r w:rsidRPr="00172D49"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4377D7" w:rsidRPr="00172D49" w:rsidRDefault="004377D7" w:rsidP="00365706">
      <w:pPr>
        <w:pStyle w:val="21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 w:rsidRPr="00172D49">
        <w:t>демографическое развитие;</w:t>
      </w:r>
    </w:p>
    <w:p w:rsidR="004377D7" w:rsidRPr="00172D49" w:rsidRDefault="004377D7" w:rsidP="00365706">
      <w:pPr>
        <w:pStyle w:val="21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</w:pPr>
      <w:r w:rsidRPr="00172D49">
        <w:t>состояние коммунальной инфраструктуры;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72D49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</w:p>
    <w:p w:rsidR="004377D7" w:rsidRPr="00172D49" w:rsidRDefault="004377D7" w:rsidP="0036570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2F495C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proofErr w:type="spellStart"/>
      <w:r w:rsidR="002F4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Гаханское</w:t>
      </w:r>
      <w:proofErr w:type="spellEnd"/>
      <w:r w:rsidR="002F49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расположено в южной части Иркутской области.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На востоке сельское поселение граничит с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Ахинским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, Ново-Николаевским,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Олойским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, на юге с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Корсукским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Алужинским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, на западе с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Харазаргайским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Кулункунским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 образованием. С севера поселение ограничено межселенными территориями </w:t>
      </w:r>
      <w:proofErr w:type="spellStart"/>
      <w:r w:rsidR="002F495C">
        <w:rPr>
          <w:rFonts w:ascii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="002F495C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  <w:r w:rsidRPr="00E375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4BF2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5D9">
        <w:rPr>
          <w:rFonts w:ascii="Times New Roman" w:hAnsi="Times New Roman" w:cs="Times New Roman"/>
          <w:sz w:val="24"/>
          <w:szCs w:val="24"/>
          <w:lang w:eastAsia="ru-RU"/>
        </w:rPr>
        <w:t>Муниципал</w:t>
      </w:r>
      <w:r w:rsidR="00524BF2">
        <w:rPr>
          <w:rFonts w:ascii="Times New Roman" w:hAnsi="Times New Roman" w:cs="Times New Roman"/>
          <w:sz w:val="24"/>
          <w:szCs w:val="24"/>
          <w:lang w:eastAsia="ru-RU"/>
        </w:rPr>
        <w:t>ьное образование «</w:t>
      </w:r>
      <w:proofErr w:type="spellStart"/>
      <w:r w:rsidR="00524BF2">
        <w:rPr>
          <w:rFonts w:ascii="Times New Roman" w:hAnsi="Times New Roman" w:cs="Times New Roman"/>
          <w:sz w:val="24"/>
          <w:szCs w:val="24"/>
          <w:lang w:eastAsia="ru-RU"/>
        </w:rPr>
        <w:t>Гаханское</w:t>
      </w:r>
      <w:proofErr w:type="spellEnd"/>
      <w:r w:rsidRPr="00E375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375D9">
        <w:rPr>
          <w:rFonts w:ascii="Times New Roman" w:hAnsi="Times New Roman" w:cs="Times New Roman"/>
          <w:sz w:val="24"/>
          <w:szCs w:val="24"/>
        </w:rPr>
        <w:t xml:space="preserve"> образовано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C3157">
        <w:rPr>
          <w:rFonts w:ascii="Times New Roman" w:hAnsi="Times New Roman" w:cs="Times New Roman"/>
          <w:sz w:val="24"/>
          <w:szCs w:val="24"/>
        </w:rPr>
        <w:t xml:space="preserve">2004 </w:t>
      </w:r>
      <w:r>
        <w:rPr>
          <w:rFonts w:ascii="Times New Roman" w:hAnsi="Times New Roman" w:cs="Times New Roman"/>
          <w:sz w:val="24"/>
          <w:szCs w:val="24"/>
        </w:rPr>
        <w:t>году. Административный центр муниципального образования «</w:t>
      </w:r>
      <w:proofErr w:type="spellStart"/>
      <w:r w:rsidR="00524BF2">
        <w:rPr>
          <w:rFonts w:ascii="Times New Roman" w:hAnsi="Times New Roman" w:cs="Times New Roman"/>
          <w:sz w:val="24"/>
          <w:szCs w:val="24"/>
        </w:rPr>
        <w:t>Гаханско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 с. </w:t>
      </w:r>
      <w:proofErr w:type="spellStart"/>
      <w:r w:rsidR="00524BF2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5D9">
        <w:rPr>
          <w:rFonts w:ascii="Times New Roman" w:hAnsi="Times New Roman" w:cs="Times New Roman"/>
          <w:sz w:val="24"/>
          <w:szCs w:val="24"/>
        </w:rPr>
        <w:t>расположен</w:t>
      </w:r>
      <w:r w:rsidR="00524BF2">
        <w:rPr>
          <w:rFonts w:ascii="Times New Roman" w:hAnsi="Times New Roman" w:cs="Times New Roman"/>
          <w:sz w:val="24"/>
          <w:szCs w:val="24"/>
        </w:rPr>
        <w:t>о</w:t>
      </w:r>
      <w:r w:rsidRPr="00E375D9">
        <w:rPr>
          <w:rFonts w:ascii="Times New Roman" w:hAnsi="Times New Roman" w:cs="Times New Roman"/>
          <w:sz w:val="24"/>
          <w:szCs w:val="24"/>
        </w:rPr>
        <w:t xml:space="preserve"> в 3</w:t>
      </w:r>
      <w:r w:rsidR="00524BF2">
        <w:rPr>
          <w:rFonts w:ascii="Times New Roman" w:hAnsi="Times New Roman" w:cs="Times New Roman"/>
          <w:sz w:val="24"/>
          <w:szCs w:val="24"/>
        </w:rPr>
        <w:t>2,1</w:t>
      </w:r>
      <w:r w:rsidRPr="00E375D9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9361C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936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административного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-  п. Усть-Ордынский, и </w:t>
      </w:r>
      <w:r w:rsidR="00752CEC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км. от административного центра Иркутской области – г. Иркутск. </w:t>
      </w:r>
    </w:p>
    <w:p w:rsidR="004377D7" w:rsidRPr="000C2AC0" w:rsidRDefault="004377D7" w:rsidP="003657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входят </w:t>
      </w:r>
      <w:r w:rsidR="00F60793" w:rsidRPr="000C2AC0">
        <w:rPr>
          <w:rFonts w:ascii="Times New Roman" w:hAnsi="Times New Roman" w:cs="Times New Roman"/>
          <w:sz w:val="24"/>
          <w:szCs w:val="24"/>
        </w:rPr>
        <w:t>три</w:t>
      </w:r>
      <w:r w:rsidRPr="000C2AC0">
        <w:rPr>
          <w:rFonts w:ascii="Times New Roman" w:hAnsi="Times New Roman" w:cs="Times New Roman"/>
          <w:sz w:val="24"/>
          <w:szCs w:val="24"/>
        </w:rPr>
        <w:t xml:space="preserve"> населенных пункта, с общей численностью населения – </w:t>
      </w:r>
      <w:r w:rsidR="00523348" w:rsidRPr="000C2AC0">
        <w:rPr>
          <w:rFonts w:ascii="Times New Roman" w:hAnsi="Times New Roman" w:cs="Times New Roman"/>
          <w:sz w:val="24"/>
          <w:szCs w:val="24"/>
        </w:rPr>
        <w:t>3352</w:t>
      </w:r>
      <w:r w:rsidRPr="000C2AC0">
        <w:rPr>
          <w:rFonts w:ascii="Times New Roman" w:hAnsi="Times New Roman" w:cs="Times New Roman"/>
          <w:sz w:val="24"/>
          <w:szCs w:val="24"/>
        </w:rPr>
        <w:t xml:space="preserve"> человек и количеством дворов – 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="00523348" w:rsidRPr="000C2AC0">
        <w:rPr>
          <w:rFonts w:ascii="Times New Roman" w:hAnsi="Times New Roman" w:cs="Times New Roman"/>
          <w:sz w:val="24"/>
          <w:szCs w:val="24"/>
        </w:rPr>
        <w:t>6</w:t>
      </w:r>
      <w:r w:rsidR="000C2AC0" w:rsidRPr="000C2AC0">
        <w:rPr>
          <w:rFonts w:ascii="Times New Roman" w:hAnsi="Times New Roman" w:cs="Times New Roman"/>
          <w:sz w:val="24"/>
          <w:szCs w:val="24"/>
        </w:rPr>
        <w:t>20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Pr="000C2AC0">
        <w:rPr>
          <w:rFonts w:ascii="Times New Roman" w:hAnsi="Times New Roman" w:cs="Times New Roman"/>
          <w:sz w:val="24"/>
          <w:szCs w:val="24"/>
        </w:rPr>
        <w:t xml:space="preserve"> шт. в том числе:</w:t>
      </w:r>
    </w:p>
    <w:p w:rsidR="004377D7" w:rsidRPr="000C2AC0" w:rsidRDefault="004377D7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60793" w:rsidRPr="000C2AC0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="00F60793" w:rsidRPr="000C2AC0">
        <w:rPr>
          <w:rFonts w:ascii="Times New Roman" w:hAnsi="Times New Roman" w:cs="Times New Roman"/>
          <w:sz w:val="24"/>
          <w:szCs w:val="24"/>
        </w:rPr>
        <w:t xml:space="preserve"> </w:t>
      </w:r>
      <w:r w:rsidRPr="000C2AC0">
        <w:rPr>
          <w:rFonts w:ascii="Times New Roman" w:hAnsi="Times New Roman" w:cs="Times New Roman"/>
          <w:sz w:val="24"/>
          <w:szCs w:val="24"/>
        </w:rPr>
        <w:t xml:space="preserve"> – </w:t>
      </w:r>
      <w:r w:rsidR="00F60793" w:rsidRPr="000C2AC0">
        <w:rPr>
          <w:rFonts w:ascii="Times New Roman" w:hAnsi="Times New Roman" w:cs="Times New Roman"/>
          <w:sz w:val="24"/>
          <w:szCs w:val="24"/>
        </w:rPr>
        <w:t>_</w:t>
      </w:r>
      <w:r w:rsidR="00523348" w:rsidRPr="000C2AC0">
        <w:rPr>
          <w:rFonts w:ascii="Times New Roman" w:hAnsi="Times New Roman" w:cs="Times New Roman"/>
          <w:sz w:val="24"/>
          <w:szCs w:val="24"/>
        </w:rPr>
        <w:t>739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чел. </w:t>
      </w:r>
      <w:r w:rsidR="00523348" w:rsidRPr="000C2AC0">
        <w:rPr>
          <w:rFonts w:ascii="Times New Roman" w:hAnsi="Times New Roman" w:cs="Times New Roman"/>
          <w:sz w:val="24"/>
          <w:szCs w:val="24"/>
        </w:rPr>
        <w:t xml:space="preserve">,   </w:t>
      </w:r>
      <w:r w:rsidR="000C2AC0" w:rsidRPr="000C2AC0">
        <w:rPr>
          <w:rFonts w:ascii="Times New Roman" w:hAnsi="Times New Roman" w:cs="Times New Roman"/>
          <w:sz w:val="24"/>
          <w:szCs w:val="24"/>
        </w:rPr>
        <w:t>218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Pr="000C2AC0">
        <w:rPr>
          <w:rFonts w:ascii="Times New Roman" w:hAnsi="Times New Roman" w:cs="Times New Roman"/>
          <w:sz w:val="24"/>
          <w:szCs w:val="24"/>
        </w:rPr>
        <w:t xml:space="preserve"> домовладения;</w:t>
      </w:r>
    </w:p>
    <w:p w:rsidR="004377D7" w:rsidRPr="000C2AC0" w:rsidRDefault="00F60793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0C2AC0">
        <w:rPr>
          <w:rFonts w:ascii="Times New Roman" w:hAnsi="Times New Roman" w:cs="Times New Roman"/>
          <w:sz w:val="24"/>
          <w:szCs w:val="24"/>
        </w:rPr>
        <w:t>Бозой</w:t>
      </w:r>
      <w:proofErr w:type="spellEnd"/>
      <w:r w:rsidRPr="000C2AC0">
        <w:rPr>
          <w:rFonts w:ascii="Times New Roman" w:hAnsi="Times New Roman" w:cs="Times New Roman"/>
          <w:sz w:val="24"/>
          <w:szCs w:val="24"/>
        </w:rPr>
        <w:t xml:space="preserve"> </w:t>
      </w:r>
      <w:r w:rsidR="004377D7" w:rsidRPr="000C2AC0">
        <w:rPr>
          <w:rFonts w:ascii="Times New Roman" w:hAnsi="Times New Roman" w:cs="Times New Roman"/>
          <w:sz w:val="24"/>
          <w:szCs w:val="24"/>
        </w:rPr>
        <w:t xml:space="preserve"> – </w:t>
      </w:r>
      <w:r w:rsidR="00523348" w:rsidRPr="000C2AC0">
        <w:rPr>
          <w:rFonts w:ascii="Times New Roman" w:hAnsi="Times New Roman" w:cs="Times New Roman"/>
          <w:sz w:val="24"/>
          <w:szCs w:val="24"/>
        </w:rPr>
        <w:t>2613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чел. ,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="000C2AC0" w:rsidRPr="000C2AC0">
        <w:rPr>
          <w:rFonts w:ascii="Times New Roman" w:hAnsi="Times New Roman" w:cs="Times New Roman"/>
          <w:sz w:val="24"/>
          <w:szCs w:val="24"/>
        </w:rPr>
        <w:t>394</w:t>
      </w:r>
      <w:r w:rsidR="000C2AC0">
        <w:rPr>
          <w:rFonts w:ascii="Times New Roman" w:hAnsi="Times New Roman" w:cs="Times New Roman"/>
          <w:sz w:val="24"/>
          <w:szCs w:val="24"/>
        </w:rPr>
        <w:t xml:space="preserve">  </w:t>
      </w:r>
      <w:r w:rsidR="004377D7" w:rsidRPr="000C2AC0">
        <w:rPr>
          <w:rFonts w:ascii="Times New Roman" w:hAnsi="Times New Roman" w:cs="Times New Roman"/>
          <w:sz w:val="24"/>
          <w:szCs w:val="24"/>
        </w:rPr>
        <w:t xml:space="preserve"> домовладений;</w:t>
      </w:r>
    </w:p>
    <w:p w:rsidR="00F60793" w:rsidRPr="000C2AC0" w:rsidRDefault="00F60793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 w:rsidRPr="000C2AC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C2AC0">
        <w:rPr>
          <w:rFonts w:ascii="Times New Roman" w:hAnsi="Times New Roman" w:cs="Times New Roman"/>
          <w:sz w:val="24"/>
          <w:szCs w:val="24"/>
        </w:rPr>
        <w:t>Зурцаган</w:t>
      </w:r>
      <w:proofErr w:type="spellEnd"/>
      <w:r w:rsidRPr="000C2AC0">
        <w:rPr>
          <w:rFonts w:ascii="Times New Roman" w:hAnsi="Times New Roman" w:cs="Times New Roman"/>
          <w:sz w:val="24"/>
          <w:szCs w:val="24"/>
        </w:rPr>
        <w:t xml:space="preserve"> - </w:t>
      </w:r>
      <w:r w:rsidR="000C2AC0" w:rsidRPr="000C2AC0">
        <w:rPr>
          <w:rFonts w:ascii="Times New Roman" w:hAnsi="Times New Roman" w:cs="Times New Roman"/>
          <w:sz w:val="24"/>
          <w:szCs w:val="24"/>
        </w:rPr>
        <w:t xml:space="preserve"> 8</w:t>
      </w:r>
      <w:r w:rsidRPr="000C2AC0">
        <w:rPr>
          <w:rFonts w:ascii="Times New Roman" w:hAnsi="Times New Roman" w:cs="Times New Roman"/>
          <w:sz w:val="24"/>
          <w:szCs w:val="24"/>
        </w:rPr>
        <w:t xml:space="preserve"> домовладений.</w:t>
      </w:r>
    </w:p>
    <w:p w:rsidR="004377D7" w:rsidRDefault="004377D7" w:rsidP="009B21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земель муниципального образования  - </w:t>
      </w:r>
      <w:r w:rsidR="000C2AC0">
        <w:rPr>
          <w:rFonts w:ascii="Times New Roman" w:hAnsi="Times New Roman" w:cs="Times New Roman"/>
          <w:sz w:val="24"/>
          <w:szCs w:val="24"/>
        </w:rPr>
        <w:t xml:space="preserve">220,9 </w:t>
      </w:r>
      <w:r w:rsidR="00D06CE3">
        <w:rPr>
          <w:rFonts w:ascii="Times New Roman" w:hAnsi="Times New Roman" w:cs="Times New Roman"/>
          <w:sz w:val="24"/>
          <w:szCs w:val="24"/>
        </w:rPr>
        <w:t>. Плотность населения составляет 7.4 чел./км</w:t>
      </w:r>
      <w:proofErr w:type="gramStart"/>
      <w:r w:rsidR="00D06C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06CE3">
        <w:rPr>
          <w:rFonts w:ascii="Times New Roman" w:hAnsi="Times New Roman" w:cs="Times New Roman"/>
          <w:sz w:val="24"/>
          <w:szCs w:val="24"/>
        </w:rPr>
        <w:t>.</w:t>
      </w:r>
    </w:p>
    <w:p w:rsidR="004377D7" w:rsidRDefault="004377D7" w:rsidP="009B21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автомобильных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дорог – </w:t>
      </w:r>
      <w:r w:rsidR="00D31D7D">
        <w:rPr>
          <w:rFonts w:ascii="Times New Roman" w:hAnsi="Times New Roman" w:cs="Times New Roman"/>
          <w:sz w:val="24"/>
          <w:szCs w:val="24"/>
        </w:rPr>
        <w:t>19,21</w:t>
      </w:r>
      <w:r>
        <w:rPr>
          <w:rFonts w:ascii="Times New Roman" w:hAnsi="Times New Roman" w:cs="Times New Roman"/>
          <w:sz w:val="24"/>
          <w:szCs w:val="24"/>
        </w:rPr>
        <w:t xml:space="preserve"> км.                                                             </w:t>
      </w:r>
    </w:p>
    <w:p w:rsidR="004377D7" w:rsidRDefault="004377D7" w:rsidP="00365706">
      <w:pPr>
        <w:shd w:val="clear" w:color="auto" w:fill="FFFFFF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«</w:t>
      </w:r>
      <w:proofErr w:type="spellStart"/>
      <w:r w:rsidR="00F60793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026355">
        <w:rPr>
          <w:rFonts w:ascii="Times New Roman" w:hAnsi="Times New Roman" w:cs="Times New Roman"/>
          <w:sz w:val="24"/>
          <w:szCs w:val="24"/>
        </w:rPr>
        <w:t xml:space="preserve">» характеризуется </w:t>
      </w:r>
      <w:r>
        <w:rPr>
          <w:rFonts w:ascii="Times New Roman" w:hAnsi="Times New Roman" w:cs="Times New Roman"/>
          <w:sz w:val="24"/>
          <w:szCs w:val="24"/>
        </w:rPr>
        <w:t>следующими показателями (таблица 1).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 xml:space="preserve">В период с 2011 по 2013 гг. численность населения поселения непрерывно увеличивается. 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>Структура населения сельского поселения по отношению к трудоспособному возрасту приведена в таблице 2.</w:t>
      </w:r>
    </w:p>
    <w:p w:rsidR="004377D7" w:rsidRDefault="004377D7" w:rsidP="00365706">
      <w:pPr>
        <w:pStyle w:val="21"/>
        <w:keepNext/>
        <w:spacing w:after="0" w:line="276" w:lineRule="auto"/>
        <w:ind w:left="0" w:firstLine="539"/>
        <w:jc w:val="right"/>
      </w:pPr>
      <w:r>
        <w:t>Таблица 2.</w:t>
      </w:r>
    </w:p>
    <w:tbl>
      <w:tblPr>
        <w:tblW w:w="9503" w:type="dxa"/>
        <w:jc w:val="center"/>
        <w:tblLook w:val="00A0" w:firstRow="1" w:lastRow="0" w:firstColumn="1" w:lastColumn="0" w:noHBand="0" w:noVBand="0"/>
      </w:tblPr>
      <w:tblGrid>
        <w:gridCol w:w="826"/>
        <w:gridCol w:w="3784"/>
        <w:gridCol w:w="1701"/>
        <w:gridCol w:w="1560"/>
        <w:gridCol w:w="1632"/>
      </w:tblGrid>
      <w:tr w:rsidR="004377D7" w:rsidRPr="00724A57">
        <w:trPr>
          <w:trHeight w:val="315"/>
          <w:tblHeader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г.</w:t>
            </w:r>
          </w:p>
        </w:tc>
      </w:tr>
      <w:tr w:rsidR="004377D7" w:rsidRPr="00724A57">
        <w:trPr>
          <w:trHeight w:val="61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bookmarkStart w:id="2" w:name="RANGE_B13"/>
        <w:bookmarkEnd w:id="2"/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56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4377D7"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"file:///C:\\Users\\Andrey\\AppData\\Local\\Microsoft\\Windows\\Temporary%20Internet%20Files\\Content.MSO\\BE9AD70D.xlsx" \l "RANGE!A18" </w:instrTex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4377D7" w:rsidRPr="00724A57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младше трудоспособного возраста, чел.</w:t>
            </w: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4377D7" w:rsidRPr="00724A57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</w:t>
            </w:r>
          </w:p>
        </w:tc>
      </w:tr>
      <w:tr w:rsidR="004377D7" w:rsidRPr="00724A57">
        <w:trPr>
          <w:trHeight w:val="540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старше трудоспособного возраста,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77D7" w:rsidRPr="00724A57" w:rsidRDefault="00523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4377D7" w:rsidRDefault="004377D7" w:rsidP="00365706">
      <w:pPr>
        <w:pStyle w:val="21"/>
        <w:spacing w:after="0" w:line="276" w:lineRule="auto"/>
        <w:ind w:left="0" w:firstLine="540"/>
        <w:jc w:val="both"/>
        <w:rPr>
          <w:sz w:val="28"/>
          <w:szCs w:val="28"/>
          <w:lang w:eastAsia="ru-RU"/>
        </w:rPr>
      </w:pPr>
    </w:p>
    <w:p w:rsidR="004377D7" w:rsidRDefault="004377D7" w:rsidP="006B55F3">
      <w:pPr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Демографический прогноз является </w:t>
      </w:r>
      <w:r>
        <w:rPr>
          <w:rFonts w:ascii="Times New Roman" w:hAnsi="Times New Roman" w:cs="Times New Roman"/>
          <w:sz w:val="24"/>
          <w:szCs w:val="24"/>
        </w:rPr>
        <w:t xml:space="preserve">  неотъемлемой частью комплексных экономических и социальных прогнозов развития территории и имеет чрезвычайно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4377D7" w:rsidRDefault="004377D7" w:rsidP="00A85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сферы коммунального хозяйства муниципального образования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F60793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действует </w:t>
      </w:r>
      <w:r w:rsidR="00F60793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угольн</w:t>
      </w:r>
      <w:r w:rsidR="00F60793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котельн</w:t>
      </w:r>
      <w:r w:rsidR="00F6079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поселения.</w:t>
      </w:r>
    </w:p>
    <w:p w:rsidR="004377D7" w:rsidRDefault="004377D7" w:rsidP="003657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возникновения проблем является:</w:t>
      </w:r>
    </w:p>
    <w:p w:rsidR="004377D7" w:rsidRDefault="004377D7" w:rsidP="0036570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процент изношенности коммунальной инфраструктуры.</w:t>
      </w:r>
    </w:p>
    <w:p w:rsidR="004377D7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Следствием износа объектов ЖКХ является качество предоставляемых услуг, не соответствующее запросам потребителей. </w:t>
      </w:r>
    </w:p>
    <w:p w:rsidR="004377D7" w:rsidRDefault="004377D7" w:rsidP="00365706">
      <w:pPr>
        <w:shd w:val="clear" w:color="auto" w:fill="FFFFFF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4009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40"/>
        <w:gridCol w:w="1559"/>
        <w:gridCol w:w="1976"/>
      </w:tblGrid>
      <w:tr w:rsidR="004377D7" w:rsidRPr="00724A57">
        <w:trPr>
          <w:trHeight w:val="555"/>
          <w:jc w:val="center"/>
        </w:trPr>
        <w:tc>
          <w:tcPr>
            <w:tcW w:w="4940" w:type="dxa"/>
            <w:noWrap/>
          </w:tcPr>
          <w:bookmarkEnd w:id="1"/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76" w:type="dxa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угольных котельных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3C34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77D7" w:rsidRPr="00724A57">
        <w:trPr>
          <w:trHeight w:val="348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Протяжённость тепловой  сети в однотрубном исчислении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noWrap/>
          </w:tcPr>
          <w:p w:rsidR="004377D7" w:rsidRPr="00724A57" w:rsidRDefault="00A4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4377D7" w:rsidRPr="00724A57">
        <w:trPr>
          <w:trHeight w:val="271"/>
          <w:jc w:val="center"/>
        </w:trPr>
        <w:tc>
          <w:tcPr>
            <w:tcW w:w="8475" w:type="dxa"/>
            <w:gridSpan w:val="3"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4377D7" w:rsidRPr="00724A57">
        <w:trPr>
          <w:trHeight w:val="335"/>
          <w:jc w:val="center"/>
        </w:trPr>
        <w:tc>
          <w:tcPr>
            <w:tcW w:w="4940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A47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77D7" w:rsidRPr="00724A57">
        <w:trPr>
          <w:trHeight w:val="12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м3/</w:t>
            </w:r>
            <w:proofErr w:type="spellStart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noWrap/>
          </w:tcPr>
          <w:p w:rsidR="004377D7" w:rsidRPr="00D422F1" w:rsidRDefault="0043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2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4377D7" w:rsidRPr="00724A57">
        <w:trPr>
          <w:trHeight w:val="335"/>
          <w:jc w:val="center"/>
        </w:trPr>
        <w:tc>
          <w:tcPr>
            <w:tcW w:w="4940" w:type="dxa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77D7" w:rsidRPr="00724A57">
        <w:trPr>
          <w:trHeight w:val="12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76" w:type="dxa"/>
            <w:noWrap/>
          </w:tcPr>
          <w:p w:rsidR="004377D7" w:rsidRPr="00724A57" w:rsidRDefault="00D42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76" w:type="dxa"/>
            <w:noWrap/>
          </w:tcPr>
          <w:p w:rsidR="004377D7" w:rsidRPr="00724A57" w:rsidRDefault="000C2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3352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м3/чел.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8475" w:type="dxa"/>
            <w:gridSpan w:val="3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 w:rsidP="006B55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сетей уличного освещения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6" w:type="dxa"/>
            <w:noWrap/>
          </w:tcPr>
          <w:p w:rsidR="004377D7" w:rsidRPr="001C4AFA" w:rsidRDefault="00A47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</w:t>
            </w:r>
            <w:r w:rsidRPr="00724A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обеспеченных водоснабжением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77D7" w:rsidRPr="00724A57">
        <w:trPr>
          <w:trHeight w:val="270"/>
          <w:jc w:val="center"/>
        </w:trPr>
        <w:tc>
          <w:tcPr>
            <w:tcW w:w="4940" w:type="dxa"/>
            <w:noWrap/>
          </w:tcPr>
          <w:p w:rsidR="004377D7" w:rsidRPr="00724A57" w:rsidRDefault="004377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noWrap/>
          </w:tcPr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76" w:type="dxa"/>
            <w:noWrap/>
          </w:tcPr>
          <w:p w:rsidR="004377D7" w:rsidRPr="001C4AFA" w:rsidRDefault="00437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7D7" w:rsidRDefault="004377D7" w:rsidP="003657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Анализ текущего состояния систем теплоснабжения</w:t>
      </w:r>
    </w:p>
    <w:p w:rsidR="004377D7" w:rsidRDefault="00632115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теплоснабжение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25E7E">
        <w:rPr>
          <w:rFonts w:ascii="Times New Roman" w:hAnsi="Times New Roman" w:cs="Times New Roman"/>
          <w:sz w:val="24"/>
          <w:szCs w:val="24"/>
        </w:rPr>
        <w:t xml:space="preserve">как централизованно – от отопительных котельных, так и децентрализовано – от индивидуальных </w:t>
      </w:r>
      <w:proofErr w:type="spellStart"/>
      <w:r w:rsidR="00525E7E">
        <w:rPr>
          <w:rFonts w:ascii="Times New Roman" w:hAnsi="Times New Roman" w:cs="Times New Roman"/>
          <w:sz w:val="24"/>
          <w:szCs w:val="24"/>
        </w:rPr>
        <w:t>теплогенераторов</w:t>
      </w:r>
      <w:proofErr w:type="spellEnd"/>
      <w:r w:rsidR="00525E7E">
        <w:rPr>
          <w:rFonts w:ascii="Times New Roman" w:hAnsi="Times New Roman" w:cs="Times New Roman"/>
          <w:sz w:val="24"/>
          <w:szCs w:val="24"/>
        </w:rPr>
        <w:t xml:space="preserve">, работающих преимущественно </w:t>
      </w:r>
      <w:r w:rsidR="008964FD">
        <w:rPr>
          <w:rFonts w:ascii="Times New Roman" w:hAnsi="Times New Roman" w:cs="Times New Roman"/>
          <w:sz w:val="24"/>
          <w:szCs w:val="24"/>
        </w:rPr>
        <w:t>на электричестве, угле, дровах.</w:t>
      </w:r>
    </w:p>
    <w:p w:rsidR="004377D7" w:rsidRDefault="008964FD" w:rsidP="008964FD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мощностью  0.05</w:t>
      </w:r>
      <w:r w:rsidR="00496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Гкал/час. Основное топливо – уголь. Котельная обслуживает клуб, больницу, школу,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школу.</w:t>
      </w:r>
    </w:p>
    <w:p w:rsidR="004377D7" w:rsidRDefault="004377D7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еобходима реконструкция данных объектов, а также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</w:t>
      </w:r>
    </w:p>
    <w:p w:rsidR="004377D7" w:rsidRDefault="004377D7" w:rsidP="00365706">
      <w:pPr>
        <w:pStyle w:val="31"/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Анализ текущего состояния  систем  водоснабжения</w:t>
      </w:r>
    </w:p>
    <w:p w:rsidR="004377D7" w:rsidRDefault="004377D7" w:rsidP="006B5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потребителей населенных пунктов муниципального образования «</w:t>
      </w:r>
      <w:proofErr w:type="spellStart"/>
      <w:r w:rsidR="00930A4C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услугой холодного водоснабжения осуществляется с помощью источников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водоснабжения, водонапорных емкостей, подземных источников водоснабжения артезианских скважин в количестве </w:t>
      </w:r>
      <w:r w:rsidRPr="00E375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 Потребление воды всеми потребителями составляет 10,0 тыс. м3 в год. Для решения проблемы с холодным водоснабжением необходим комплексный подход к решению этого вопроса.</w:t>
      </w:r>
    </w:p>
    <w:p w:rsidR="004377D7" w:rsidRDefault="004377D7" w:rsidP="003657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проблемы:</w:t>
      </w:r>
    </w:p>
    <w:p w:rsidR="004377D7" w:rsidRDefault="004377D7" w:rsidP="003657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Износ объектов водоснабжения составляет свыше 70%.</w:t>
      </w:r>
    </w:p>
    <w:p w:rsidR="004377D7" w:rsidRDefault="004377D7" w:rsidP="000874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Анализ проб воды из всех источников водоснабжения </w:t>
      </w:r>
      <w:r w:rsidR="004009B8">
        <w:rPr>
          <w:rFonts w:ascii="Times New Roman" w:hAnsi="Times New Roman" w:cs="Times New Roman"/>
          <w:sz w:val="24"/>
          <w:szCs w:val="24"/>
        </w:rPr>
        <w:t>был произведен ФФБУЗ «Центр гиг</w:t>
      </w:r>
      <w:r w:rsidR="00632115">
        <w:rPr>
          <w:rFonts w:ascii="Times New Roman" w:hAnsi="Times New Roman" w:cs="Times New Roman"/>
          <w:sz w:val="24"/>
          <w:szCs w:val="24"/>
        </w:rPr>
        <w:t>и</w:t>
      </w:r>
      <w:r w:rsidR="004009B8">
        <w:rPr>
          <w:rFonts w:ascii="Times New Roman" w:hAnsi="Times New Roman" w:cs="Times New Roman"/>
          <w:sz w:val="24"/>
          <w:szCs w:val="24"/>
        </w:rPr>
        <w:t>ены и эпидемиологии в Иркутской области» 16.04.2014 г., результаты ожидаются</w:t>
      </w:r>
    </w:p>
    <w:p w:rsidR="004377D7" w:rsidRDefault="004377D7" w:rsidP="00564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4377D7" w:rsidRDefault="004377D7" w:rsidP="008964FD">
      <w:pPr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="008964FD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2130"/>
        <w:gridCol w:w="1947"/>
        <w:gridCol w:w="1314"/>
        <w:gridCol w:w="1714"/>
      </w:tblGrid>
      <w:tr w:rsidR="004377D7" w:rsidRPr="00724A57" w:rsidTr="004009B8">
        <w:trPr>
          <w:trHeight w:val="217"/>
          <w:jc w:val="center"/>
        </w:trPr>
        <w:tc>
          <w:tcPr>
            <w:tcW w:w="2278" w:type="dxa"/>
            <w:vMerge w:val="restart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5391" w:type="dxa"/>
            <w:gridSpan w:val="3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состояние системы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4" w:type="dxa"/>
            <w:vMerge w:val="restart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подверженности загрязнения источников водоснабжения</w:t>
            </w:r>
          </w:p>
        </w:tc>
      </w:tr>
      <w:tr w:rsidR="004377D7" w:rsidRPr="00724A57" w:rsidTr="004009B8">
        <w:trPr>
          <w:trHeight w:val="801"/>
          <w:jc w:val="center"/>
        </w:trPr>
        <w:tc>
          <w:tcPr>
            <w:tcW w:w="2278" w:type="dxa"/>
            <w:vMerge/>
            <w:vAlign w:val="center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</w:t>
            </w:r>
          </w:p>
          <w:p w:rsidR="004377D7" w:rsidRPr="00724A57" w:rsidRDefault="00437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947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4" w:type="dxa"/>
            <w:vAlign w:val="center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Водопроводная сеть</w:t>
            </w:r>
          </w:p>
        </w:tc>
        <w:tc>
          <w:tcPr>
            <w:tcW w:w="1714" w:type="dxa"/>
            <w:vMerge/>
            <w:vAlign w:val="center"/>
          </w:tcPr>
          <w:p w:rsidR="004377D7" w:rsidRPr="00724A57" w:rsidRDefault="00437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77D7" w:rsidRPr="00724A57" w:rsidTr="004009B8">
        <w:trPr>
          <w:trHeight w:val="218"/>
          <w:jc w:val="center"/>
        </w:trPr>
        <w:tc>
          <w:tcPr>
            <w:tcW w:w="2278" w:type="dxa"/>
          </w:tcPr>
          <w:p w:rsidR="004377D7" w:rsidRPr="00724A57" w:rsidRDefault="004377D7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B6F79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</w:p>
        </w:tc>
        <w:tc>
          <w:tcPr>
            <w:tcW w:w="2130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 шт. кап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ем.             муниципал. </w:t>
            </w:r>
            <w:proofErr w:type="spell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7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4377D7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4377D7" w:rsidRPr="00724A57" w:rsidTr="004009B8">
        <w:trPr>
          <w:trHeight w:val="848"/>
          <w:jc w:val="center"/>
        </w:trPr>
        <w:tc>
          <w:tcPr>
            <w:tcW w:w="2278" w:type="dxa"/>
          </w:tcPr>
          <w:p w:rsidR="004377D7" w:rsidRPr="00724A57" w:rsidRDefault="004377D7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B6F79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</w:p>
        </w:tc>
        <w:tc>
          <w:tcPr>
            <w:tcW w:w="2130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947" w:type="dxa"/>
          </w:tcPr>
          <w:p w:rsidR="004377D7" w:rsidRPr="00724A57" w:rsidRDefault="004377D7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4" w:type="dxa"/>
          </w:tcPr>
          <w:p w:rsidR="004377D7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4377D7" w:rsidRPr="00724A57" w:rsidRDefault="004377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8B6F79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Зурцаган</w:t>
            </w:r>
            <w:proofErr w:type="spellEnd"/>
          </w:p>
        </w:tc>
        <w:tc>
          <w:tcPr>
            <w:tcW w:w="2130" w:type="dxa"/>
          </w:tcPr>
          <w:p w:rsidR="004009B8" w:rsidRPr="00724A57" w:rsidRDefault="004009B8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 шт. кап. рем.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            .</w:t>
            </w:r>
            <w:proofErr w:type="gramEnd"/>
          </w:p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009B8" w:rsidRPr="00724A57" w:rsidRDefault="004009B8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B6F79" w:rsidRDefault="008B6F79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8B6F79" w:rsidP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озой</w:t>
            </w:r>
            <w:proofErr w:type="spellEnd"/>
          </w:p>
        </w:tc>
        <w:tc>
          <w:tcPr>
            <w:tcW w:w="2130" w:type="dxa"/>
          </w:tcPr>
          <w:p w:rsidR="008B6F79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  <w:tc>
          <w:tcPr>
            <w:tcW w:w="1947" w:type="dxa"/>
          </w:tcPr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  <w:tr w:rsidR="008B6F79" w:rsidRPr="00724A57" w:rsidTr="004009B8">
        <w:trPr>
          <w:trHeight w:val="848"/>
          <w:jc w:val="center"/>
        </w:trPr>
        <w:tc>
          <w:tcPr>
            <w:tcW w:w="2278" w:type="dxa"/>
          </w:tcPr>
          <w:p w:rsidR="008B6F79" w:rsidRDefault="004009B8" w:rsidP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</w:p>
        </w:tc>
        <w:tc>
          <w:tcPr>
            <w:tcW w:w="2130" w:type="dxa"/>
          </w:tcPr>
          <w:p w:rsidR="008B6F79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шт. кап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947" w:type="dxa"/>
          </w:tcPr>
          <w:p w:rsidR="008B6F79" w:rsidRDefault="008B6F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8B6F79" w:rsidRPr="00724A57" w:rsidRDefault="009C33D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8B6F79" w:rsidRPr="00724A57" w:rsidRDefault="004009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A57">
              <w:rPr>
                <w:rFonts w:ascii="Times New Roman" w:hAnsi="Times New Roman" w:cs="Times New Roman"/>
                <w:sz w:val="24"/>
                <w:szCs w:val="24"/>
              </w:rPr>
              <w:t>Санитарная охранная зона не имеется</w:t>
            </w:r>
          </w:p>
        </w:tc>
      </w:tr>
    </w:tbl>
    <w:p w:rsidR="004009B8" w:rsidRDefault="004009B8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9B8" w:rsidRDefault="004009B8" w:rsidP="00365706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23509066" w:colFirst="0" w:colLast="0"/>
      <w:r>
        <w:rPr>
          <w:rFonts w:ascii="Times New Roman" w:hAnsi="Times New Roman" w:cs="Times New Roman"/>
          <w:sz w:val="24"/>
          <w:szCs w:val="24"/>
        </w:rPr>
        <w:t>Действующая система водоснабжения находится в неудовлетворительном состоянии. За весь период эксплуатации, а это более 20 лет, реконструкция водонапорных скважин не проводилась, производился лишь частичный ремонт при возникновении аварийных ситуаций. Физический износ водонапорных скважин в среднем по муниципальному образованию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составляет 70-75%. В результате плохого технического состояния водонапорных скважин дальнейшая эксплуатация без проведения реконструкционных мероприятий проблематична и неэффективна.</w:t>
      </w: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воды, подаваемой населению, не соответствует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4377D7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должно стать обеспечение населения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</w:t>
      </w:r>
      <w:r>
        <w:rPr>
          <w:rFonts w:ascii="Times New Roman" w:hAnsi="Times New Roman" w:cs="Times New Roman"/>
          <w:sz w:val="24"/>
          <w:szCs w:val="24"/>
        </w:rPr>
        <w:lastRenderedPageBreak/>
        <w:t>водозаборах водоочистные сооружения с использованием современных методов очистки воды.</w:t>
      </w:r>
    </w:p>
    <w:p w:rsidR="004377D7" w:rsidRPr="00172D49" w:rsidRDefault="004377D7" w:rsidP="00365706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1.3. Анализ текущего состояния сферы сбора твердых бытовых отходов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будет организована система сбора и вывоза твердых бытовых отходов, а именно: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- разработан график вывоза ТБО, предусматривающий контейнерную систему сбора и вывоза, вывоз производится по утвержденному маршруту;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  <w:spacing w:val="-2"/>
        </w:rPr>
      </w:pPr>
      <w:r w:rsidRPr="00172D49">
        <w:rPr>
          <w:rFonts w:ascii="Times New Roman" w:hAnsi="Times New Roman"/>
        </w:rPr>
        <w:t xml:space="preserve">Норма накопления бытовых отходов для населения составляет 1,5 куб. м. в год на человека. 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 xml:space="preserve">Собранные отходы будут вывозиться для захоронения на свалку ТБО в п. Усть-Ордынский. Полигон твердых бытовых отходов будет расположен в 2,4 км юго-восточнее п. Усть-Ордынский, что соответствует  требованиям  </w:t>
      </w:r>
      <w:proofErr w:type="spellStart"/>
      <w:r w:rsidRPr="00172D49">
        <w:rPr>
          <w:rFonts w:ascii="Times New Roman" w:hAnsi="Times New Roman"/>
        </w:rPr>
        <w:t>СанНиП</w:t>
      </w:r>
      <w:proofErr w:type="spellEnd"/>
      <w:r w:rsidRPr="00172D49">
        <w:rPr>
          <w:rFonts w:ascii="Times New Roman" w:hAnsi="Times New Roman"/>
        </w:rPr>
        <w:t xml:space="preserve"> 2.2.1/2.1.1.1200-03 (размер санитарно-защитной зоны для полигонов ТБО – 1000 м).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4377D7" w:rsidRPr="00172D49" w:rsidRDefault="004377D7" w:rsidP="00365706">
      <w:pPr>
        <w:pStyle w:val="S0"/>
        <w:spacing w:line="276" w:lineRule="auto"/>
        <w:rPr>
          <w:rFonts w:ascii="Times New Roman" w:hAnsi="Times New Roman"/>
          <w:b/>
          <w:bCs/>
          <w:color w:val="FF0000"/>
        </w:rPr>
      </w:pPr>
      <w:r w:rsidRPr="00172D49">
        <w:rPr>
          <w:rFonts w:ascii="Times New Roman" w:hAnsi="Times New Roman"/>
        </w:rPr>
        <w:t>Необходимо установить на территории  поселения мусорные контейнеры  вместимостью 0,75 м. куб.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 Анализ текущего состояния уличного освещения</w:t>
      </w:r>
    </w:p>
    <w:p w:rsidR="004377D7" w:rsidRPr="004D4BF2" w:rsidRDefault="004377D7" w:rsidP="004D4BF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F2">
        <w:rPr>
          <w:rFonts w:ascii="Times New Roman" w:hAnsi="Times New Roman" w:cs="Times New Roman"/>
          <w:sz w:val="24"/>
          <w:szCs w:val="24"/>
        </w:rPr>
        <w:t xml:space="preserve">Электроснабжение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C4AFA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D4BF2">
        <w:rPr>
          <w:rFonts w:ascii="Times New Roman" w:hAnsi="Times New Roman" w:cs="Times New Roman"/>
          <w:sz w:val="24"/>
          <w:szCs w:val="24"/>
        </w:rPr>
        <w:t xml:space="preserve"> осуществляется от электроподстанции, обслуживаемой ОАО Иркутская электросетевая компания «Восточные электрические сети».</w:t>
      </w:r>
      <w:proofErr w:type="gramEnd"/>
      <w:r w:rsidRPr="004D4BF2">
        <w:rPr>
          <w:rFonts w:ascii="Times New Roman" w:hAnsi="Times New Roman" w:cs="Times New Roman"/>
          <w:sz w:val="24"/>
          <w:szCs w:val="24"/>
        </w:rPr>
        <w:t xml:space="preserve"> Организация эксплуатирующая электросети </w:t>
      </w:r>
      <w:proofErr w:type="gramStart"/>
      <w:r w:rsidRPr="004D4BF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D4BF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D4BF2">
        <w:rPr>
          <w:rFonts w:ascii="Times New Roman" w:hAnsi="Times New Roman" w:cs="Times New Roman"/>
          <w:sz w:val="24"/>
          <w:szCs w:val="24"/>
        </w:rPr>
        <w:t>хирит-Булагатский</w:t>
      </w:r>
      <w:proofErr w:type="spellEnd"/>
      <w:r w:rsidRPr="004D4BF2">
        <w:rPr>
          <w:rFonts w:ascii="Times New Roman" w:hAnsi="Times New Roman" w:cs="Times New Roman"/>
          <w:sz w:val="24"/>
          <w:szCs w:val="24"/>
        </w:rPr>
        <w:t xml:space="preserve"> РЭС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Pr="00807996" w:rsidRDefault="004377D7" w:rsidP="00365706">
      <w:pPr>
        <w:pStyle w:val="21"/>
        <w:spacing w:after="0" w:line="276" w:lineRule="auto"/>
        <w:ind w:left="0" w:firstLine="540"/>
        <w:jc w:val="both"/>
        <w:rPr>
          <w:color w:val="FF0000"/>
        </w:rPr>
      </w:pPr>
      <w:r>
        <w:t xml:space="preserve"> Общая протяженность уличного освещения  составляет </w:t>
      </w:r>
      <w:r w:rsidR="001C4AFA" w:rsidRPr="003C341C">
        <w:t>3,25</w:t>
      </w:r>
      <w:r w:rsidRPr="00AC3157">
        <w:t xml:space="preserve"> км. </w:t>
      </w:r>
    </w:p>
    <w:p w:rsidR="004377D7" w:rsidRPr="00414E68" w:rsidRDefault="004377D7" w:rsidP="00365706">
      <w:pPr>
        <w:tabs>
          <w:tab w:val="num" w:pos="1418"/>
        </w:tabs>
        <w:spacing w:before="120" w:after="12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68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«</w:t>
      </w:r>
      <w:proofErr w:type="spellStart"/>
      <w:r w:rsidR="00167736">
        <w:rPr>
          <w:rFonts w:ascii="Times New Roman" w:hAnsi="Times New Roman" w:cs="Times New Roman"/>
          <w:b/>
          <w:bCs/>
          <w:sz w:val="24"/>
          <w:szCs w:val="24"/>
        </w:rPr>
        <w:t>Гаханское</w:t>
      </w:r>
      <w:proofErr w:type="spellEnd"/>
      <w:r w:rsidRPr="00414E68">
        <w:rPr>
          <w:rFonts w:ascii="Times New Roman" w:hAnsi="Times New Roman" w:cs="Times New Roman"/>
          <w:b/>
          <w:bCs/>
          <w:sz w:val="24"/>
          <w:szCs w:val="24"/>
        </w:rPr>
        <w:t>» имеет в собственности следующие сети уличного освещения</w:t>
      </w: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right"/>
      </w:pPr>
      <w:r w:rsidRPr="00172D49">
        <w:t xml:space="preserve">Таблица </w:t>
      </w:r>
      <w:r w:rsidR="009C33D1">
        <w:t>6</w:t>
      </w:r>
      <w:r w:rsidRPr="00172D49">
        <w:t>.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34"/>
        <w:gridCol w:w="3313"/>
      </w:tblGrid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№</w:t>
            </w:r>
          </w:p>
        </w:tc>
        <w:tc>
          <w:tcPr>
            <w:tcW w:w="5334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313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>Адрес объекта</w:t>
            </w:r>
          </w:p>
        </w:tc>
      </w:tr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</w:pPr>
            <w:r w:rsidRPr="002E5076">
              <w:t>1</w:t>
            </w:r>
          </w:p>
        </w:tc>
        <w:tc>
          <w:tcPr>
            <w:tcW w:w="5334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Сети уличного освещения, протяженность – </w:t>
            </w:r>
            <w:r w:rsidR="001C4AFA">
              <w:rPr>
                <w:sz w:val="22"/>
                <w:szCs w:val="22"/>
              </w:rPr>
              <w:t>1,7</w:t>
            </w:r>
            <w:r w:rsidRPr="002E5076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3313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с. </w:t>
            </w:r>
            <w:proofErr w:type="spellStart"/>
            <w:r w:rsidR="001C4AFA">
              <w:rPr>
                <w:sz w:val="22"/>
                <w:szCs w:val="22"/>
              </w:rPr>
              <w:t>Гаханы</w:t>
            </w:r>
            <w:proofErr w:type="spellEnd"/>
          </w:p>
        </w:tc>
      </w:tr>
      <w:tr w:rsidR="004377D7" w:rsidRPr="00172D49">
        <w:tc>
          <w:tcPr>
            <w:tcW w:w="817" w:type="dxa"/>
          </w:tcPr>
          <w:p w:rsidR="004377D7" w:rsidRPr="002E5076" w:rsidRDefault="004377D7">
            <w:pPr>
              <w:pStyle w:val="21"/>
              <w:spacing w:after="0" w:line="276" w:lineRule="auto"/>
              <w:ind w:left="0"/>
              <w:jc w:val="both"/>
            </w:pPr>
            <w:r w:rsidRPr="002E5076">
              <w:t>2</w:t>
            </w:r>
          </w:p>
        </w:tc>
        <w:tc>
          <w:tcPr>
            <w:tcW w:w="5334" w:type="dxa"/>
          </w:tcPr>
          <w:p w:rsidR="004377D7" w:rsidRPr="002E5076" w:rsidRDefault="004377D7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 w:rsidRPr="002E5076">
              <w:rPr>
                <w:sz w:val="22"/>
                <w:szCs w:val="22"/>
              </w:rPr>
              <w:t xml:space="preserve">Сети уличного освещения, протяженность – </w:t>
            </w:r>
            <w:r w:rsidR="001C4AFA">
              <w:rPr>
                <w:sz w:val="22"/>
                <w:szCs w:val="22"/>
              </w:rPr>
              <w:t>1,55</w:t>
            </w:r>
            <w:r w:rsidRPr="002E5076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3313" w:type="dxa"/>
          </w:tcPr>
          <w:p w:rsidR="004377D7" w:rsidRPr="002E5076" w:rsidRDefault="001C4AFA" w:rsidP="001C4AFA">
            <w:pPr>
              <w:pStyle w:val="21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4377D7" w:rsidRPr="002E5076"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Бозой</w:t>
            </w:r>
            <w:proofErr w:type="spellEnd"/>
          </w:p>
        </w:tc>
      </w:tr>
    </w:tbl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  <w:rPr>
          <w:lang w:eastAsia="ru-RU"/>
        </w:rPr>
      </w:pPr>
    </w:p>
    <w:p w:rsidR="004377D7" w:rsidRPr="00172D49" w:rsidRDefault="004377D7" w:rsidP="00365706">
      <w:pPr>
        <w:pStyle w:val="21"/>
        <w:spacing w:after="0" w:line="276" w:lineRule="auto"/>
        <w:ind w:left="0" w:firstLine="540"/>
        <w:jc w:val="both"/>
      </w:pPr>
      <w:r w:rsidRPr="00172D49">
        <w:t xml:space="preserve">Приборами учета электрической энергии обеспечены практически все потребители. </w:t>
      </w:r>
    </w:p>
    <w:p w:rsidR="004377D7" w:rsidRPr="00172D49" w:rsidRDefault="004377D7" w:rsidP="0036570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результате анализа существующего положения уличного освещения муниципального образования «</w:t>
      </w:r>
      <w:proofErr w:type="spellStart"/>
      <w:r w:rsidR="001C4AFA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 были выявлены следующие основные проблемы:</w:t>
      </w:r>
    </w:p>
    <w:p w:rsidR="004377D7" w:rsidRPr="00172D49" w:rsidRDefault="004377D7" w:rsidP="00365706">
      <w:pPr>
        <w:numPr>
          <w:ilvl w:val="0"/>
          <w:numId w:val="12"/>
        </w:numPr>
        <w:tabs>
          <w:tab w:val="num" w:pos="1418"/>
        </w:tabs>
        <w:spacing w:before="120"/>
        <w:ind w:left="0" w:firstLine="540"/>
        <w:jc w:val="both"/>
        <w:rPr>
          <w:rFonts w:ascii="Times New Roman" w:hAnsi="Times New Roman" w:cs="Times New Roman"/>
        </w:rPr>
      </w:pPr>
      <w:r w:rsidRPr="00172D49">
        <w:rPr>
          <w:rFonts w:ascii="Times New Roman" w:hAnsi="Times New Roman" w:cs="Times New Roman"/>
          <w:sz w:val="24"/>
          <w:szCs w:val="24"/>
        </w:rPr>
        <w:t>Необходима установка дополнительных светильников для уличного освещения.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Мероприятиями по развитию системы уличного освещения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 xml:space="preserve">» станут: 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- реконструкция существующего наружного освещения внутриквартальных (межквартальных) улиц и проездов;</w:t>
      </w:r>
    </w:p>
    <w:p w:rsidR="004377D7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930A4C" w:rsidRPr="00172D49" w:rsidRDefault="00930A4C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72D49">
        <w:rPr>
          <w:rFonts w:ascii="Times New Roman" w:hAnsi="Times New Roman" w:cs="Times New Roman"/>
          <w:sz w:val="24"/>
          <w:szCs w:val="24"/>
        </w:rPr>
        <w:t>установка дополнительных светильников для уличного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D7" w:rsidRPr="00172D49" w:rsidRDefault="004377D7" w:rsidP="003657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4377D7" w:rsidRPr="00172D49" w:rsidRDefault="004377D7" w:rsidP="0036570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задачи, сроки и этапы реализации  программы</w:t>
      </w:r>
    </w:p>
    <w:p w:rsidR="004377D7" w:rsidRPr="00172D49" w:rsidRDefault="004377D7" w:rsidP="00075E6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lastRenderedPageBreak/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075E6F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 на 2014-20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4377D7" w:rsidRPr="00172D49" w:rsidRDefault="004377D7" w:rsidP="006B55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Основные задачи Программы</w:t>
      </w:r>
      <w:r w:rsidRPr="00172D49">
        <w:rPr>
          <w:rFonts w:ascii="Times New Roman" w:hAnsi="Times New Roman" w:cs="Times New Roman"/>
          <w:b/>
          <w:bCs/>
        </w:rPr>
        <w:t>: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модернизация водопроводного хозяйства;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улучшение экологической обстановки путём сбора и вывоза мусора; </w:t>
      </w:r>
    </w:p>
    <w:p w:rsidR="004377D7" w:rsidRPr="00172D49" w:rsidRDefault="004377D7" w:rsidP="00365706">
      <w:pPr>
        <w:pStyle w:val="ConsPlusNormal"/>
        <w:widowControl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модернизация системы </w:t>
      </w:r>
      <w:proofErr w:type="spellStart"/>
      <w:r w:rsidRPr="00172D49">
        <w:rPr>
          <w:rFonts w:ascii="Times New Roman" w:hAnsi="Times New Roman" w:cs="Times New Roman"/>
          <w:sz w:val="24"/>
          <w:szCs w:val="24"/>
        </w:rPr>
        <w:t>теплохозяйства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;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 объектами коммунальной инфраструктуры. 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4377D7" w:rsidRPr="00172D49" w:rsidRDefault="004377D7" w:rsidP="003657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41C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Сроки и этапы реализации программы.</w:t>
      </w:r>
    </w:p>
    <w:p w:rsidR="004377D7" w:rsidRPr="00172D49" w:rsidRDefault="004377D7" w:rsidP="00075E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Программа действует с мая 2014 года по 31 декабря 2020 года. Реализация программы будет осуществляться весь период.</w:t>
      </w:r>
    </w:p>
    <w:p w:rsidR="004377D7" w:rsidRPr="00172D49" w:rsidRDefault="004377D7" w:rsidP="0036570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 Мероприятия по развитию системы коммунальной инфраструктуры</w:t>
      </w: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3.1. Общие положения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Основными факторами, определяющими направления 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разработки программы комплексного развития системы коммунальной инфраструктуры муниципального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 на 2014-2020 гг., являются: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 xml:space="preserve">тенденции социально-экономического развития поселения, характеризующиеся ростом численности населения, развитием рынка жилья, сфер обслуживания до 2020 года с учетом комплексного инвестиционного плана; 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  <w:lang w:eastAsia="en-US"/>
        </w:rPr>
        <w:t>состояние существующей системы коммунальной инфраструктуры</w:t>
      </w:r>
      <w:r w:rsidRPr="00172D49">
        <w:rPr>
          <w:rFonts w:ascii="Times New Roman" w:hAnsi="Times New Roman"/>
        </w:rPr>
        <w:t>;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перспективное строительство малоэтажных домов, направленное на улучшение жилищных условий граждан;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4377D7" w:rsidRPr="00172D49" w:rsidRDefault="004377D7" w:rsidP="00365706">
      <w:pPr>
        <w:pStyle w:val="23"/>
        <w:numPr>
          <w:ilvl w:val="0"/>
          <w:numId w:val="22"/>
        </w:numPr>
        <w:tabs>
          <w:tab w:val="num" w:pos="912"/>
        </w:tabs>
        <w:spacing w:line="276" w:lineRule="auto"/>
        <w:ind w:left="0" w:firstLine="567"/>
        <w:rPr>
          <w:rFonts w:ascii="Times New Roman" w:hAnsi="Times New Roman"/>
        </w:rPr>
      </w:pPr>
      <w:r w:rsidRPr="00172D49">
        <w:rPr>
          <w:rFonts w:ascii="Times New Roman" w:hAnsi="Times New Roman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lastRenderedPageBreak/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Объемы мероприятий определены </w:t>
      </w:r>
      <w:proofErr w:type="gramStart"/>
      <w:r w:rsidR="00CE1DF2" w:rsidRPr="00172D49">
        <w:rPr>
          <w:rFonts w:ascii="Times New Roman" w:hAnsi="Times New Roman" w:cs="Times New Roman"/>
          <w:sz w:val="24"/>
          <w:szCs w:val="24"/>
        </w:rPr>
        <w:t>усредненною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8. Финансовые потребности на реализацию мероприятий программы комплексного развития распределены между источниками финансирования. 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Источниками финансирования мероприятий Программы являются средства бюджета Иркутской области, районного бюджета и бюджета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Внебюджетными источниками в сферах деятельности организаций коммунального комплекса (теплоснабжения, 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4377D7" w:rsidRPr="00172D49" w:rsidRDefault="004377D7" w:rsidP="00365706">
      <w:pPr>
        <w:pStyle w:val="23"/>
        <w:tabs>
          <w:tab w:val="left" w:pos="708"/>
        </w:tabs>
        <w:spacing w:line="276" w:lineRule="auto"/>
        <w:ind w:firstLine="600"/>
        <w:rPr>
          <w:rFonts w:ascii="Times New Roman" w:hAnsi="Times New Roman"/>
        </w:rPr>
      </w:pPr>
      <w:r w:rsidRPr="00172D49">
        <w:rPr>
          <w:rFonts w:ascii="Times New Roman" w:hAnsi="Times New Roman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4377D7" w:rsidRPr="00172D49" w:rsidRDefault="004377D7" w:rsidP="00365706">
      <w:pPr>
        <w:pStyle w:val="af1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49">
        <w:rPr>
          <w:rFonts w:ascii="Times New Roman" w:hAnsi="Times New Roman" w:cs="Times New Roman"/>
          <w:sz w:val="24"/>
          <w:szCs w:val="24"/>
        </w:rPr>
        <w:t xml:space="preserve"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</w:t>
      </w:r>
      <w:r w:rsidRPr="00172D49">
        <w:rPr>
          <w:rFonts w:ascii="Times New Roman" w:hAnsi="Times New Roman" w:cs="Times New Roman"/>
          <w:sz w:val="24"/>
          <w:szCs w:val="24"/>
        </w:rPr>
        <w:lastRenderedPageBreak/>
        <w:t>модернизации, строительству и восстановлению коммунальной инфраструктуры,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49">
        <w:rPr>
          <w:rFonts w:ascii="Times New Roman" w:hAnsi="Times New Roman" w:cs="Times New Roman"/>
          <w:sz w:val="24"/>
          <w:szCs w:val="24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4377D7" w:rsidRPr="00634223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</w:t>
      </w: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3.2. Система теплоснабжения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  <w:r w:rsidRPr="00172D49">
        <w:rPr>
          <w:rFonts w:ascii="Times New Roman" w:hAnsi="Times New Roman" w:cs="Times New Roman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7D7" w:rsidRPr="00172D49" w:rsidRDefault="004377D7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</w:t>
      </w:r>
      <w:r w:rsidR="009C33D1">
        <w:rPr>
          <w:rFonts w:ascii="Times New Roman" w:hAnsi="Times New Roman" w:cs="Times New Roman"/>
          <w:sz w:val="24"/>
          <w:szCs w:val="24"/>
        </w:rPr>
        <w:t>и</w:t>
      </w:r>
      <w:r w:rsidRPr="00172D4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377D7" w:rsidRPr="00172D49" w:rsidRDefault="004377D7" w:rsidP="00365706">
      <w:pPr>
        <w:numPr>
          <w:ilvl w:val="0"/>
          <w:numId w:val="24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3.3. Система водоснабжения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77D7" w:rsidRPr="00172D49" w:rsidRDefault="004377D7" w:rsidP="00365706">
      <w:pPr>
        <w:tabs>
          <w:tab w:val="num" w:pos="1418"/>
        </w:tabs>
        <w:spacing w:before="120" w:after="12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1. </w:t>
      </w:r>
      <w:r w:rsidR="00930A4C">
        <w:rPr>
          <w:rFonts w:ascii="Times New Roman" w:hAnsi="Times New Roman" w:cs="Times New Roman"/>
          <w:sz w:val="24"/>
          <w:szCs w:val="24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>Реконструкция ветхих водопроводных сооружений;</w:t>
      </w:r>
    </w:p>
    <w:p w:rsidR="004377D7" w:rsidRPr="00172D49" w:rsidRDefault="004377D7" w:rsidP="00365706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  </w:t>
      </w:r>
      <w:r w:rsidR="00930A4C">
        <w:rPr>
          <w:rFonts w:ascii="Times New Roman" w:hAnsi="Times New Roman" w:cs="Times New Roman"/>
          <w:sz w:val="24"/>
          <w:szCs w:val="24"/>
        </w:rPr>
        <w:t xml:space="preserve"> </w:t>
      </w:r>
      <w:r w:rsidRPr="00172D49">
        <w:rPr>
          <w:rFonts w:ascii="Times New Roman" w:hAnsi="Times New Roman" w:cs="Times New Roman"/>
          <w:sz w:val="24"/>
          <w:szCs w:val="24"/>
        </w:rPr>
        <w:t>2. Обеспечение централизованной системой водоснабжения существующих районов жилой застройки;</w:t>
      </w:r>
    </w:p>
    <w:p w:rsidR="004377D7" w:rsidRPr="00172D49" w:rsidRDefault="004377D7" w:rsidP="00075E6F">
      <w:pPr>
        <w:tabs>
          <w:tab w:val="num" w:pos="1418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 </w:t>
      </w:r>
      <w:r w:rsidR="00930A4C">
        <w:rPr>
          <w:rFonts w:ascii="Times New Roman" w:hAnsi="Times New Roman" w:cs="Times New Roman"/>
          <w:sz w:val="24"/>
          <w:szCs w:val="24"/>
        </w:rPr>
        <w:t xml:space="preserve">  3. </w:t>
      </w:r>
      <w:r w:rsidRPr="00172D49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Pr="00172D49">
        <w:rPr>
          <w:rFonts w:ascii="Times New Roman" w:hAnsi="Times New Roman" w:cs="Times New Roman"/>
          <w:sz w:val="24"/>
          <w:szCs w:val="24"/>
        </w:rPr>
        <w:t>арт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>кважины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, водонапорной башн</w:t>
      </w:r>
      <w:r w:rsidR="00930A4C">
        <w:rPr>
          <w:rFonts w:ascii="Times New Roman" w:hAnsi="Times New Roman" w:cs="Times New Roman"/>
          <w:sz w:val="24"/>
          <w:szCs w:val="24"/>
        </w:rPr>
        <w:t>и в</w:t>
      </w:r>
      <w:r w:rsidRPr="00172D49">
        <w:rPr>
          <w:rFonts w:ascii="Times New Roman" w:hAnsi="Times New Roman" w:cs="Times New Roman"/>
          <w:sz w:val="24"/>
          <w:szCs w:val="24"/>
        </w:rPr>
        <w:t xml:space="preserve"> существующей и планируемой застройки;</w:t>
      </w:r>
    </w:p>
    <w:p w:rsidR="004377D7" w:rsidRPr="00172D49" w:rsidRDefault="004377D7" w:rsidP="00365706">
      <w:pPr>
        <w:tabs>
          <w:tab w:val="num" w:pos="1418"/>
          <w:tab w:val="num" w:pos="1980"/>
          <w:tab w:val="num" w:pos="3060"/>
        </w:tabs>
        <w:spacing w:before="120" w:after="12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 </w:t>
      </w:r>
      <w:r w:rsidR="00930A4C">
        <w:rPr>
          <w:rFonts w:ascii="Times New Roman" w:hAnsi="Times New Roman" w:cs="Times New Roman"/>
          <w:sz w:val="24"/>
          <w:szCs w:val="24"/>
        </w:rPr>
        <w:t xml:space="preserve">  </w:t>
      </w:r>
      <w:r w:rsidRPr="00172D49">
        <w:rPr>
          <w:rFonts w:ascii="Times New Roman" w:hAnsi="Times New Roman" w:cs="Times New Roman"/>
          <w:sz w:val="24"/>
          <w:szCs w:val="24"/>
        </w:rPr>
        <w:t xml:space="preserve"> 4.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8B41C0">
      <w:pPr>
        <w:tabs>
          <w:tab w:val="num" w:pos="1418"/>
          <w:tab w:val="num" w:pos="1980"/>
          <w:tab w:val="num" w:pos="3060"/>
        </w:tabs>
        <w:spacing w:before="120" w:after="12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3.4. Система сбора и вывоза твердых бытовых отходов</w:t>
      </w:r>
    </w:p>
    <w:p w:rsidR="004377D7" w:rsidRPr="00172D49" w:rsidRDefault="004377D7" w:rsidP="008B41C0">
      <w:pPr>
        <w:tabs>
          <w:tab w:val="num" w:pos="1418"/>
          <w:tab w:val="num" w:pos="1980"/>
          <w:tab w:val="num" w:pos="3060"/>
        </w:tabs>
        <w:spacing w:before="120" w:after="12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 системы сбора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172D49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4377D7" w:rsidRPr="00172D49" w:rsidRDefault="004377D7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4377D7" w:rsidRPr="00172D49" w:rsidRDefault="004377D7" w:rsidP="00365706">
      <w:pPr>
        <w:numPr>
          <w:ilvl w:val="0"/>
          <w:numId w:val="28"/>
        </w:numPr>
        <w:tabs>
          <w:tab w:val="num" w:pos="1440"/>
        </w:tabs>
        <w:spacing w:before="120" w:after="120"/>
        <w:ind w:left="1434" w:hanging="583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Организация в поселении раздельного сбора мусора (перспектива).</w:t>
      </w:r>
    </w:p>
    <w:p w:rsidR="004377D7" w:rsidRPr="00634223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3.5. Система электроснабжения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</w:t>
      </w:r>
      <w:proofErr w:type="gramStart"/>
      <w:r w:rsidRPr="00172D49">
        <w:rPr>
          <w:rFonts w:ascii="Times New Roman" w:hAnsi="Times New Roman" w:cs="Times New Roman"/>
          <w:sz w:val="24"/>
          <w:szCs w:val="2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377D7" w:rsidRPr="00172D49" w:rsidRDefault="004377D7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Реконструкция существующего наружного освещения внутриквартальных (межквартальных) улиц и проездов;</w:t>
      </w:r>
    </w:p>
    <w:p w:rsidR="004377D7" w:rsidRPr="00172D49" w:rsidRDefault="004377D7" w:rsidP="00365706">
      <w:pPr>
        <w:numPr>
          <w:ilvl w:val="0"/>
          <w:numId w:val="32"/>
        </w:numPr>
        <w:tabs>
          <w:tab w:val="num" w:pos="1418"/>
        </w:tabs>
        <w:spacing w:before="120" w:after="12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энергии;</w:t>
      </w:r>
    </w:p>
    <w:p w:rsidR="004377D7" w:rsidRPr="00172D49" w:rsidRDefault="004377D7" w:rsidP="003657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223">
        <w:rPr>
          <w:rFonts w:ascii="Times New Roman" w:hAnsi="Times New Roman" w:cs="Times New Roman"/>
          <w:sz w:val="24"/>
          <w:szCs w:val="24"/>
        </w:rPr>
        <w:lastRenderedPageBreak/>
        <w:t>Перечень программных мероприятий приведен в приложении № 1 к Программе</w:t>
      </w:r>
      <w:r w:rsidRPr="00172D49">
        <w:rPr>
          <w:rFonts w:ascii="Times New Roman" w:hAnsi="Times New Roman" w:cs="Times New Roman"/>
          <w:sz w:val="24"/>
          <w:szCs w:val="24"/>
        </w:rPr>
        <w:t>.</w:t>
      </w:r>
    </w:p>
    <w:p w:rsidR="004377D7" w:rsidRPr="00172D49" w:rsidRDefault="004377D7" w:rsidP="0036570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4. Механизм реализации  программы и </w:t>
      </w:r>
      <w:proofErr w:type="gramStart"/>
      <w:r w:rsidRPr="00172D4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72D49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 xml:space="preserve">». Для решения задач программы предполагается использовать средства федерального бюджета, областного бюджета, в т. ч. выделяемые на целевые программы Иркутской области, средства местного бюджета. 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В рамках реализации данной программы в соответствии со стратегическими приоритетами развития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365706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2D49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по итогам каждого года Администрация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».</w:t>
      </w:r>
    </w:p>
    <w:p w:rsidR="004377D7" w:rsidRPr="00172D49" w:rsidRDefault="004377D7" w:rsidP="00365706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D49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образования «</w:t>
      </w:r>
      <w:proofErr w:type="spellStart"/>
      <w:r w:rsidR="009C33D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172D49">
        <w:rPr>
          <w:rFonts w:ascii="Times New Roman" w:hAnsi="Times New Roman" w:cs="Times New Roman"/>
          <w:sz w:val="24"/>
          <w:szCs w:val="24"/>
        </w:rPr>
        <w:t>»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D49">
        <w:rPr>
          <w:rFonts w:ascii="Times New Roman" w:hAnsi="Times New Roman" w:cs="Times New Roman"/>
          <w:b/>
          <w:bCs/>
          <w:sz w:val="24"/>
          <w:szCs w:val="24"/>
        </w:rPr>
        <w:t>5. Оценка эффективности реализации программы</w:t>
      </w:r>
    </w:p>
    <w:p w:rsidR="004377D7" w:rsidRPr="00172D49" w:rsidRDefault="004377D7" w:rsidP="0036570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4377D7" w:rsidRPr="00172D49" w:rsidRDefault="004377D7" w:rsidP="005E516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2D49">
        <w:rPr>
          <w:rFonts w:ascii="Times New Roman" w:hAnsi="Times New Roman" w:cs="Times New Roman"/>
          <w:sz w:val="24"/>
          <w:szCs w:val="24"/>
          <w:lang w:eastAsia="ru-RU"/>
        </w:rPr>
        <w:t>улучшение качественных показателей  воды;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-устранение причин возникновения аварийных ситуаций, угрожающих жизнедеятельности человека;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воды;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тепловой энергии;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4377D7" w:rsidRPr="00172D49" w:rsidRDefault="004377D7" w:rsidP="0036570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4377D7" w:rsidRPr="00172D49" w:rsidRDefault="004377D7" w:rsidP="0010011A">
      <w:pPr>
        <w:jc w:val="both"/>
        <w:rPr>
          <w:rFonts w:ascii="Times New Roman" w:hAnsi="Times New Roman" w:cs="Times New Roman"/>
        </w:rPr>
      </w:pPr>
      <w:r w:rsidRPr="00172D49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4377D7" w:rsidRPr="00172D49" w:rsidSect="00CF23C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1A" w:rsidRDefault="00061A1A" w:rsidP="00365706">
      <w:r>
        <w:separator/>
      </w:r>
    </w:p>
  </w:endnote>
  <w:endnote w:type="continuationSeparator" w:id="0">
    <w:p w:rsidR="00061A1A" w:rsidRDefault="00061A1A" w:rsidP="003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1A" w:rsidRDefault="00061A1A" w:rsidP="00365706">
      <w:r>
        <w:separator/>
      </w:r>
    </w:p>
  </w:footnote>
  <w:footnote w:type="continuationSeparator" w:id="0">
    <w:p w:rsidR="00061A1A" w:rsidRDefault="00061A1A" w:rsidP="003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27A2178"/>
    <w:multiLevelType w:val="hybridMultilevel"/>
    <w:tmpl w:val="32F0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8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0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14"/>
  </w:num>
  <w:num w:numId="8">
    <w:abstractNumId w:val="14"/>
  </w:num>
  <w:num w:numId="9">
    <w:abstractNumId w:val="3"/>
  </w:num>
  <w:num w:numId="10">
    <w:abstractNumId w:val="3"/>
  </w:num>
  <w:num w:numId="11">
    <w:abstractNumId w:val="18"/>
  </w:num>
  <w:num w:numId="12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5"/>
  </w:num>
  <w:num w:numId="15">
    <w:abstractNumId w:val="11"/>
  </w:num>
  <w:num w:numId="16">
    <w:abstractNumId w:val="11"/>
  </w:num>
  <w:num w:numId="17">
    <w:abstractNumId w:val="0"/>
  </w:num>
  <w:num w:numId="18">
    <w:abstractNumId w:val="0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706"/>
    <w:rsid w:val="00026355"/>
    <w:rsid w:val="00036815"/>
    <w:rsid w:val="000575FB"/>
    <w:rsid w:val="00061A1A"/>
    <w:rsid w:val="00075E6F"/>
    <w:rsid w:val="000874C8"/>
    <w:rsid w:val="000B65DC"/>
    <w:rsid w:val="000C2AC0"/>
    <w:rsid w:val="0010011A"/>
    <w:rsid w:val="0010332E"/>
    <w:rsid w:val="00167736"/>
    <w:rsid w:val="00172D49"/>
    <w:rsid w:val="001B2BB2"/>
    <w:rsid w:val="001C0C9B"/>
    <w:rsid w:val="001C4AFA"/>
    <w:rsid w:val="001C4E3C"/>
    <w:rsid w:val="00287637"/>
    <w:rsid w:val="002E5076"/>
    <w:rsid w:val="002F495C"/>
    <w:rsid w:val="0031788C"/>
    <w:rsid w:val="00361F85"/>
    <w:rsid w:val="00365706"/>
    <w:rsid w:val="00383E31"/>
    <w:rsid w:val="00384B78"/>
    <w:rsid w:val="003C341C"/>
    <w:rsid w:val="004009B8"/>
    <w:rsid w:val="00414E68"/>
    <w:rsid w:val="004377D7"/>
    <w:rsid w:val="004473CC"/>
    <w:rsid w:val="00457E8D"/>
    <w:rsid w:val="00466F00"/>
    <w:rsid w:val="00496301"/>
    <w:rsid w:val="004B11FE"/>
    <w:rsid w:val="004D4BF2"/>
    <w:rsid w:val="00513A68"/>
    <w:rsid w:val="00520616"/>
    <w:rsid w:val="00523153"/>
    <w:rsid w:val="00523348"/>
    <w:rsid w:val="00524BF2"/>
    <w:rsid w:val="00525E7E"/>
    <w:rsid w:val="00553342"/>
    <w:rsid w:val="00564C7A"/>
    <w:rsid w:val="00565354"/>
    <w:rsid w:val="0059061E"/>
    <w:rsid w:val="005A7F23"/>
    <w:rsid w:val="005E5169"/>
    <w:rsid w:val="005F27BF"/>
    <w:rsid w:val="005F4A28"/>
    <w:rsid w:val="00632115"/>
    <w:rsid w:val="00634223"/>
    <w:rsid w:val="006B55F3"/>
    <w:rsid w:val="00702C73"/>
    <w:rsid w:val="00724A57"/>
    <w:rsid w:val="00752CEC"/>
    <w:rsid w:val="007A6279"/>
    <w:rsid w:val="007D1972"/>
    <w:rsid w:val="007D28C0"/>
    <w:rsid w:val="00807996"/>
    <w:rsid w:val="00851474"/>
    <w:rsid w:val="008964FD"/>
    <w:rsid w:val="0089797D"/>
    <w:rsid w:val="008B41C0"/>
    <w:rsid w:val="008B6F79"/>
    <w:rsid w:val="008D6922"/>
    <w:rsid w:val="00930A4C"/>
    <w:rsid w:val="009361CE"/>
    <w:rsid w:val="009362F7"/>
    <w:rsid w:val="00941F02"/>
    <w:rsid w:val="00987CF7"/>
    <w:rsid w:val="009B210F"/>
    <w:rsid w:val="009B657A"/>
    <w:rsid w:val="009C33D1"/>
    <w:rsid w:val="009D65E8"/>
    <w:rsid w:val="00A47E55"/>
    <w:rsid w:val="00A85FD6"/>
    <w:rsid w:val="00AA7419"/>
    <w:rsid w:val="00AB0A7C"/>
    <w:rsid w:val="00AC3157"/>
    <w:rsid w:val="00B77B98"/>
    <w:rsid w:val="00BE7E53"/>
    <w:rsid w:val="00C1213B"/>
    <w:rsid w:val="00C431FA"/>
    <w:rsid w:val="00C66DCD"/>
    <w:rsid w:val="00C714B7"/>
    <w:rsid w:val="00C738F2"/>
    <w:rsid w:val="00C95408"/>
    <w:rsid w:val="00CB04C2"/>
    <w:rsid w:val="00CB6053"/>
    <w:rsid w:val="00CE0F7D"/>
    <w:rsid w:val="00CE1DF2"/>
    <w:rsid w:val="00CF146E"/>
    <w:rsid w:val="00CF23CA"/>
    <w:rsid w:val="00D06CE3"/>
    <w:rsid w:val="00D2272C"/>
    <w:rsid w:val="00D31D7D"/>
    <w:rsid w:val="00D422F1"/>
    <w:rsid w:val="00D4288E"/>
    <w:rsid w:val="00D65446"/>
    <w:rsid w:val="00D664BF"/>
    <w:rsid w:val="00E02989"/>
    <w:rsid w:val="00E375D9"/>
    <w:rsid w:val="00ED670C"/>
    <w:rsid w:val="00EF7DFE"/>
    <w:rsid w:val="00F005C4"/>
    <w:rsid w:val="00F54FE0"/>
    <w:rsid w:val="00F60793"/>
    <w:rsid w:val="00F83037"/>
    <w:rsid w:val="00F90A95"/>
    <w:rsid w:val="00FC37FA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E516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516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516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516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E516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E516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E516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E516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E5169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516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516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E516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5E5169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E5169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5E5169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5E5169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5E5169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5E5169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E5169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Hyperlink"/>
    <w:uiPriority w:val="99"/>
    <w:rsid w:val="00365706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semiHidden/>
    <w:locked/>
    <w:rsid w:val="00365706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365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E0F7D"/>
    <w:rPr>
      <w:rFonts w:ascii="Courier New" w:hAnsi="Courier New" w:cs="Courier New"/>
      <w:sz w:val="20"/>
      <w:szCs w:val="20"/>
      <w:lang w:eastAsia="en-US"/>
    </w:rPr>
  </w:style>
  <w:style w:type="character" w:customStyle="1" w:styleId="FootnoteTextChar">
    <w:name w:val="Footnote Text Char"/>
    <w:aliases w:val="Знак3 Char,Знак6 Char"/>
    <w:uiPriority w:val="99"/>
    <w:semiHidden/>
    <w:locked/>
    <w:rsid w:val="00365706"/>
    <w:rPr>
      <w:rFonts w:ascii="Times New Roman" w:hAnsi="Times New Roman" w:cs="Times New Roman"/>
    </w:rPr>
  </w:style>
  <w:style w:type="paragraph" w:styleId="a4">
    <w:name w:val="footnote text"/>
    <w:aliases w:val="Знак3,Знак6"/>
    <w:basedOn w:val="a"/>
    <w:link w:val="a5"/>
    <w:uiPriority w:val="99"/>
    <w:semiHidden/>
    <w:rsid w:val="00365706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3 Знак,Знак6 Знак"/>
    <w:link w:val="a4"/>
    <w:uiPriority w:val="99"/>
    <w:semiHidden/>
    <w:locked/>
    <w:rsid w:val="00CE0F7D"/>
    <w:rPr>
      <w:rFonts w:cs="Calibri"/>
      <w:sz w:val="20"/>
      <w:szCs w:val="20"/>
      <w:lang w:eastAsia="en-US"/>
    </w:rPr>
  </w:style>
  <w:style w:type="character" w:customStyle="1" w:styleId="11">
    <w:name w:val="Текст сноски Знак1"/>
    <w:aliases w:val="Знак3 Знак1,Знак6 Знак1"/>
    <w:uiPriority w:val="99"/>
    <w:semiHidden/>
    <w:rsid w:val="00365706"/>
    <w:rPr>
      <w:rFonts w:ascii="Calibri" w:hAnsi="Calibri" w:cs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36570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36570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CE0F7D"/>
    <w:rPr>
      <w:rFonts w:cs="Calibri"/>
      <w:lang w:eastAsia="en-US"/>
    </w:rPr>
  </w:style>
  <w:style w:type="character" w:customStyle="1" w:styleId="FooterChar">
    <w:name w:val="Footer Char"/>
    <w:aliases w:val="Знак2 Char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styleId="a8">
    <w:name w:val="footer"/>
    <w:aliases w:val="Знак2"/>
    <w:basedOn w:val="a"/>
    <w:link w:val="a9"/>
    <w:uiPriority w:val="99"/>
    <w:semiHidden/>
    <w:rsid w:val="00365706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Знак2 Знак"/>
    <w:link w:val="a8"/>
    <w:uiPriority w:val="99"/>
    <w:semiHidden/>
    <w:locked/>
    <w:rsid w:val="00CE0F7D"/>
    <w:rPr>
      <w:rFonts w:cs="Calibri"/>
      <w:lang w:eastAsia="en-US"/>
    </w:rPr>
  </w:style>
  <w:style w:type="character" w:customStyle="1" w:styleId="12">
    <w:name w:val="Нижний колонтитул Знак1"/>
    <w:aliases w:val="Знак2 Знак1"/>
    <w:uiPriority w:val="99"/>
    <w:semiHidden/>
    <w:rsid w:val="00365706"/>
    <w:rPr>
      <w:rFonts w:ascii="Calibri" w:hAnsi="Calibri" w:cs="Calibri"/>
    </w:rPr>
  </w:style>
  <w:style w:type="paragraph" w:styleId="aa">
    <w:name w:val="Body Text"/>
    <w:basedOn w:val="a"/>
    <w:link w:val="ab"/>
    <w:uiPriority w:val="99"/>
    <w:rsid w:val="00365706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365706"/>
    <w:rPr>
      <w:rFonts w:ascii="Calibri" w:hAnsi="Calibri" w:cs="Calibri"/>
    </w:rPr>
  </w:style>
  <w:style w:type="character" w:customStyle="1" w:styleId="BodyTextFirstIndentChar">
    <w:name w:val="Body Text First Indent Char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styleId="ac">
    <w:name w:val="Body Text First Indent"/>
    <w:basedOn w:val="aa"/>
    <w:link w:val="ad"/>
    <w:uiPriority w:val="99"/>
    <w:semiHidden/>
    <w:rsid w:val="00365706"/>
    <w:pPr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Красная строка Знак"/>
    <w:link w:val="ac"/>
    <w:uiPriority w:val="99"/>
    <w:semiHidden/>
    <w:locked/>
    <w:rsid w:val="00CE0F7D"/>
    <w:rPr>
      <w:rFonts w:ascii="Calibri" w:hAnsi="Calibri" w:cs="Calibri"/>
      <w:lang w:eastAsia="en-US"/>
    </w:rPr>
  </w:style>
  <w:style w:type="character" w:customStyle="1" w:styleId="BodyTextIndent2Char">
    <w:name w:val="Body Text Indent 2 Char"/>
    <w:aliases w:val="Знак1 Знак1 Char,Основной текст с отступом 2 Знак Знак Char,Знак1 Знак Знак Char,Знак1 Знак Char,Знак1 Char,Знак1 Знак Знак1 Char"/>
    <w:uiPriority w:val="99"/>
    <w:locked/>
    <w:rsid w:val="0036570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36570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link w:val="21"/>
    <w:uiPriority w:val="99"/>
    <w:semiHidden/>
    <w:locked/>
    <w:rsid w:val="00CE0F7D"/>
    <w:rPr>
      <w:rFonts w:cs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365706"/>
    <w:rPr>
      <w:rFonts w:ascii="Calibri" w:hAnsi="Calibri" w:cs="Calibri"/>
    </w:rPr>
  </w:style>
  <w:style w:type="character" w:customStyle="1" w:styleId="220">
    <w:name w:val="Основной текст с отступом 2 Знак2"/>
    <w:aliases w:val="Основной текст с отступом 2 Знак1 Знак1,Знак1 Знак1 Знак1,Основной текст с отступом 2 Знак Знак Знак1,Знак1 Знак Знак Знак1,Знак1 Знак Знак3,Знак1 Знак3,Знак1 Знак Знак1 Знак1"/>
    <w:uiPriority w:val="99"/>
    <w:semiHidden/>
    <w:rsid w:val="00365706"/>
    <w:rPr>
      <w:rFonts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rsid w:val="003657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65706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36570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6570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E0F7D"/>
    <w:rPr>
      <w:rFonts w:ascii="Times New Roman" w:hAnsi="Times New Roman" w:cs="Times New Roman"/>
      <w:sz w:val="2"/>
      <w:lang w:eastAsia="en-US"/>
    </w:rPr>
  </w:style>
  <w:style w:type="paragraph" w:styleId="af0">
    <w:name w:val="No Spacing"/>
    <w:uiPriority w:val="99"/>
    <w:qFormat/>
    <w:rsid w:val="005E5169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5E5169"/>
    <w:pPr>
      <w:ind w:left="720"/>
    </w:pPr>
  </w:style>
  <w:style w:type="paragraph" w:customStyle="1" w:styleId="af2">
    <w:name w:val="Знак Знак Знак Знак Знак Знак Знак"/>
    <w:basedOn w:val="a"/>
    <w:uiPriority w:val="99"/>
    <w:semiHidden/>
    <w:rsid w:val="0036570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uiPriority w:val="99"/>
    <w:semiHidden/>
    <w:rsid w:val="00365706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text">
    <w:name w:val="text"/>
    <w:basedOn w:val="a"/>
    <w:uiPriority w:val="99"/>
    <w:semiHidden/>
    <w:rsid w:val="00365706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657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">
    <w:name w:val="S_Обычный Знак"/>
    <w:link w:val="S0"/>
    <w:uiPriority w:val="99"/>
    <w:semiHidden/>
    <w:locked/>
    <w:rsid w:val="0036570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semiHidden/>
    <w:rsid w:val="00365706"/>
    <w:pPr>
      <w:spacing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3">
    <w:name w:val="Список_маркир.2"/>
    <w:basedOn w:val="a"/>
    <w:uiPriority w:val="99"/>
    <w:semiHidden/>
    <w:rsid w:val="00365706"/>
    <w:pPr>
      <w:tabs>
        <w:tab w:val="num" w:pos="1021"/>
      </w:tabs>
      <w:spacing w:line="36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rsid w:val="00365706"/>
    <w:rPr>
      <w:rFonts w:ascii="Times New Roman" w:hAnsi="Times New Roman" w:cs="Times New Roman"/>
      <w:vertAlign w:val="superscript"/>
    </w:rPr>
  </w:style>
  <w:style w:type="character" w:customStyle="1" w:styleId="HTML1">
    <w:name w:val="Стандартный HTML Знак1"/>
    <w:uiPriority w:val="99"/>
    <w:semiHidden/>
    <w:rsid w:val="00365706"/>
    <w:rPr>
      <w:rFonts w:ascii="Consolas" w:hAnsi="Consolas" w:cs="Consolas"/>
      <w:lang w:eastAsia="en-US"/>
    </w:rPr>
  </w:style>
  <w:style w:type="character" w:customStyle="1" w:styleId="af5">
    <w:name w:val="Гипертекстовая ссылка"/>
    <w:uiPriority w:val="99"/>
    <w:rsid w:val="00365706"/>
    <w:rPr>
      <w:b/>
      <w:color w:val="008000"/>
    </w:rPr>
  </w:style>
  <w:style w:type="character" w:customStyle="1" w:styleId="WW-Absatz-Standardschriftart111111111">
    <w:name w:val="WW-Absatz-Standardschriftart111111111"/>
    <w:uiPriority w:val="99"/>
    <w:rsid w:val="00365706"/>
  </w:style>
  <w:style w:type="character" w:customStyle="1" w:styleId="apple-style-span">
    <w:name w:val="apple-style-span"/>
    <w:uiPriority w:val="99"/>
    <w:rsid w:val="00365706"/>
    <w:rPr>
      <w:rFonts w:cs="Times New Roman"/>
    </w:rPr>
  </w:style>
  <w:style w:type="paragraph" w:styleId="af6">
    <w:name w:val="caption"/>
    <w:basedOn w:val="a"/>
    <w:next w:val="a"/>
    <w:uiPriority w:val="99"/>
    <w:qFormat/>
    <w:rsid w:val="005E5169"/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5E516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99"/>
    <w:locked/>
    <w:rsid w:val="005E516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99"/>
    <w:qFormat/>
    <w:rsid w:val="005E516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5E516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b">
    <w:name w:val="Strong"/>
    <w:uiPriority w:val="99"/>
    <w:qFormat/>
    <w:rsid w:val="005E5169"/>
    <w:rPr>
      <w:rFonts w:cs="Times New Roman"/>
      <w:b/>
      <w:bCs/>
    </w:rPr>
  </w:style>
  <w:style w:type="character" w:styleId="afc">
    <w:name w:val="Emphasis"/>
    <w:uiPriority w:val="99"/>
    <w:qFormat/>
    <w:rsid w:val="005E5169"/>
    <w:rPr>
      <w:rFonts w:cs="Times New Roman"/>
      <w:i/>
      <w:iCs/>
    </w:rPr>
  </w:style>
  <w:style w:type="paragraph" w:styleId="24">
    <w:name w:val="Quote"/>
    <w:basedOn w:val="a"/>
    <w:next w:val="a"/>
    <w:link w:val="25"/>
    <w:uiPriority w:val="99"/>
    <w:qFormat/>
    <w:rsid w:val="005E5169"/>
    <w:rPr>
      <w:i/>
      <w:iCs/>
      <w:color w:val="000000"/>
    </w:rPr>
  </w:style>
  <w:style w:type="character" w:customStyle="1" w:styleId="25">
    <w:name w:val="Цитата 2 Знак"/>
    <w:link w:val="24"/>
    <w:uiPriority w:val="99"/>
    <w:locked/>
    <w:rsid w:val="005E5169"/>
    <w:rPr>
      <w:rFonts w:cs="Times New Roman"/>
      <w:i/>
      <w:iCs/>
      <w:color w:val="000000"/>
    </w:rPr>
  </w:style>
  <w:style w:type="paragraph" w:styleId="afd">
    <w:name w:val="Intense Quote"/>
    <w:basedOn w:val="a"/>
    <w:next w:val="a"/>
    <w:link w:val="afe"/>
    <w:uiPriority w:val="99"/>
    <w:qFormat/>
    <w:rsid w:val="005E51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99"/>
    <w:locked/>
    <w:rsid w:val="005E5169"/>
    <w:rPr>
      <w:rFonts w:cs="Times New Roman"/>
      <w:b/>
      <w:bCs/>
      <w:i/>
      <w:iCs/>
      <w:color w:val="4F81BD"/>
    </w:rPr>
  </w:style>
  <w:style w:type="character" w:styleId="aff">
    <w:name w:val="Subtle Emphasis"/>
    <w:uiPriority w:val="99"/>
    <w:qFormat/>
    <w:rsid w:val="005E5169"/>
    <w:rPr>
      <w:rFonts w:cs="Times New Roman"/>
      <w:i/>
      <w:iCs/>
      <w:color w:val="808080"/>
    </w:rPr>
  </w:style>
  <w:style w:type="character" w:styleId="aff0">
    <w:name w:val="Intense Emphasis"/>
    <w:uiPriority w:val="99"/>
    <w:qFormat/>
    <w:rsid w:val="005E5169"/>
    <w:rPr>
      <w:rFonts w:cs="Times New Roman"/>
      <w:b/>
      <w:bCs/>
      <w:i/>
      <w:iCs/>
      <w:color w:val="4F81BD"/>
    </w:rPr>
  </w:style>
  <w:style w:type="character" w:styleId="aff1">
    <w:name w:val="Subtle Reference"/>
    <w:uiPriority w:val="99"/>
    <w:qFormat/>
    <w:rsid w:val="005E5169"/>
    <w:rPr>
      <w:rFonts w:cs="Times New Roman"/>
      <w:smallCaps/>
      <w:color w:val="auto"/>
      <w:u w:val="single"/>
    </w:rPr>
  </w:style>
  <w:style w:type="character" w:styleId="aff2">
    <w:name w:val="Intense Reference"/>
    <w:uiPriority w:val="99"/>
    <w:qFormat/>
    <w:rsid w:val="005E5169"/>
    <w:rPr>
      <w:rFonts w:cs="Times New Roman"/>
      <w:b/>
      <w:bCs/>
      <w:smallCaps/>
      <w:color w:val="auto"/>
      <w:spacing w:val="5"/>
      <w:u w:val="single"/>
    </w:rPr>
  </w:style>
  <w:style w:type="character" w:styleId="aff3">
    <w:name w:val="Book Title"/>
    <w:uiPriority w:val="99"/>
    <w:qFormat/>
    <w:rsid w:val="005E5169"/>
    <w:rPr>
      <w:rFonts w:cs="Times New Roman"/>
      <w:b/>
      <w:bCs/>
      <w:smallCaps/>
      <w:spacing w:val="5"/>
    </w:rPr>
  </w:style>
  <w:style w:type="paragraph" w:styleId="aff4">
    <w:name w:val="TOC Heading"/>
    <w:basedOn w:val="1"/>
    <w:next w:val="a"/>
    <w:uiPriority w:val="99"/>
    <w:qFormat/>
    <w:rsid w:val="005E51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0768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Bat</dc:creator>
  <cp:lastModifiedBy>Ruser</cp:lastModifiedBy>
  <cp:revision>16</cp:revision>
  <cp:lastPrinted>2014-05-20T06:19:00Z</cp:lastPrinted>
  <dcterms:created xsi:type="dcterms:W3CDTF">2014-06-26T09:04:00Z</dcterms:created>
  <dcterms:modified xsi:type="dcterms:W3CDTF">2016-05-04T08:19:00Z</dcterms:modified>
</cp:coreProperties>
</file>