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FA" w:rsidRDefault="00782AFA" w:rsidP="00782AFA">
      <w:pPr>
        <w:pStyle w:val="a3"/>
        <w:jc w:val="both"/>
      </w:pPr>
      <w:r>
        <w:t> </w:t>
      </w:r>
    </w:p>
    <w:p w:rsidR="00782AFA" w:rsidRDefault="00782AFA" w:rsidP="00782AFA">
      <w:pPr>
        <w:pStyle w:val="a3"/>
        <w:jc w:val="both"/>
      </w:pPr>
      <w:r>
        <w:t> </w:t>
      </w:r>
    </w:p>
    <w:p w:rsidR="00782AFA" w:rsidRDefault="00782AFA" w:rsidP="00782AFA">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МУНИЦИПАЛЬНОЕ ОБРАЗОВАНИЕ «ГАХАНСКОЕ»</w:t>
      </w:r>
    </w:p>
    <w:p w:rsidR="00782AFA" w:rsidRDefault="00782AFA" w:rsidP="00782AFA">
      <w:pPr>
        <w:pStyle w:val="a3"/>
        <w:jc w:val="center"/>
      </w:pPr>
      <w:r>
        <w:rPr>
          <w:rStyle w:val="a4"/>
        </w:rPr>
        <w:t>АДМИНИСТРАЦИЯ</w:t>
      </w:r>
      <w:r>
        <w:br/>
      </w:r>
      <w:r>
        <w:rPr>
          <w:rStyle w:val="a4"/>
        </w:rPr>
        <w:t>ПОСТАНОВЛЕНИЕ № 42</w:t>
      </w:r>
      <w:r>
        <w:br/>
      </w:r>
      <w:r>
        <w:rPr>
          <w:rStyle w:val="a4"/>
        </w:rPr>
        <w:t>от 01.09.2014 г.</w:t>
      </w:r>
    </w:p>
    <w:p w:rsidR="00782AFA" w:rsidRDefault="00782AFA" w:rsidP="00782AFA">
      <w:pPr>
        <w:pStyle w:val="a3"/>
        <w:jc w:val="center"/>
      </w:pPr>
      <w:r>
        <w:rPr>
          <w:rStyle w:val="a4"/>
        </w:rPr>
        <w:t xml:space="preserve">О порядке осуществления полномочий </w:t>
      </w:r>
      <w:r>
        <w:br/>
      </w:r>
      <w:r>
        <w:rPr>
          <w:rStyle w:val="a4"/>
        </w:rPr>
        <w:t>органом внутреннего муниципального</w:t>
      </w:r>
      <w:r>
        <w:br/>
      </w:r>
      <w:r>
        <w:rPr>
          <w:rStyle w:val="a4"/>
        </w:rPr>
        <w:t>финансового контроля</w:t>
      </w:r>
    </w:p>
    <w:p w:rsidR="00782AFA" w:rsidRDefault="00782AFA" w:rsidP="00782AFA">
      <w:pPr>
        <w:pStyle w:val="a3"/>
        <w:jc w:val="both"/>
      </w:pPr>
      <w:r>
        <w:br/>
        <w:t>В соответствии со статьей 269.2 Бюджетного кодекса Российской Федерации, статьей 99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«Гаханское»</w:t>
      </w:r>
    </w:p>
    <w:p w:rsidR="00782AFA" w:rsidRDefault="00782AFA" w:rsidP="00782AFA">
      <w:pPr>
        <w:pStyle w:val="a3"/>
        <w:jc w:val="both"/>
      </w:pPr>
      <w:r>
        <w:t>ПОСТАНОВЛЯЮ:</w:t>
      </w:r>
    </w:p>
    <w:p w:rsidR="00782AFA" w:rsidRDefault="00782AFA" w:rsidP="00782AFA">
      <w:pPr>
        <w:pStyle w:val="a3"/>
        <w:jc w:val="both"/>
      </w:pPr>
      <w:r>
        <w:t>1. Утвердить Порядок осуществления контроля в сфере закупок органом внутреннего муниципального финансового контроля в муниципальном образовании «Гаханское» (Приложение).</w:t>
      </w:r>
      <w:r>
        <w:br/>
        <w:t>2. Разместить настоящее постановление на официальном сайте www.gahan.ehirit.ru</w:t>
      </w:r>
      <w:r>
        <w:br/>
        <w:t>3. Контроль за исполнением настоящего постановления оставляю за собой.</w:t>
      </w:r>
    </w:p>
    <w:p w:rsidR="00782AFA" w:rsidRDefault="00782AFA" w:rsidP="00782AFA">
      <w:pPr>
        <w:pStyle w:val="a3"/>
        <w:jc w:val="both"/>
      </w:pPr>
      <w:r>
        <w:t> </w:t>
      </w:r>
    </w:p>
    <w:p w:rsidR="00782AFA" w:rsidRDefault="00782AFA" w:rsidP="00782AFA">
      <w:pPr>
        <w:pStyle w:val="a3"/>
        <w:jc w:val="both"/>
      </w:pPr>
      <w:r>
        <w:br/>
        <w:t>И.о. Главы МО «Гаханское» А.А. Болтаева</w:t>
      </w:r>
    </w:p>
    <w:p w:rsidR="00782AFA" w:rsidRDefault="00782AFA" w:rsidP="00782AFA">
      <w:pPr>
        <w:pStyle w:val="a3"/>
        <w:jc w:val="right"/>
      </w:pPr>
      <w:r>
        <w:t>Утверждено</w:t>
      </w:r>
      <w:r>
        <w:br/>
        <w:t xml:space="preserve">постановлением администрации </w:t>
      </w:r>
      <w:r>
        <w:br/>
        <w:t>от 01.09.2014 № 42</w:t>
      </w:r>
    </w:p>
    <w:p w:rsidR="00782AFA" w:rsidRDefault="00782AFA" w:rsidP="00782AFA">
      <w:pPr>
        <w:pStyle w:val="a3"/>
        <w:jc w:val="center"/>
      </w:pPr>
      <w:r>
        <w:rPr>
          <w:rStyle w:val="a4"/>
        </w:rPr>
        <w:t>ПОРЯДОК</w:t>
      </w:r>
      <w:r>
        <w:br/>
      </w:r>
      <w:r>
        <w:rPr>
          <w:rStyle w:val="a4"/>
        </w:rPr>
        <w:t>осуществления контроля в сфере закупок органом внутреннего муниципального финансового контроля в муниципальном образовании «Гаханское»</w:t>
      </w:r>
    </w:p>
    <w:p w:rsidR="00782AFA" w:rsidRDefault="00782AFA" w:rsidP="00782AFA">
      <w:pPr>
        <w:pStyle w:val="a3"/>
        <w:jc w:val="both"/>
      </w:pPr>
      <w:r>
        <w:t xml:space="preserve">1. Порядок организации и проведения внутреннего муниципального финансового контроля в сфере закупок в муниципальном образовании «Гаханское» (далее - Порядок) определяет порядок осуществления органом внутреннего муниципального финансового контроля (далее – Орган контроля)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обеспечения муниципальных нужд (далее - контроль в сфере закупок, контрольные мероприятия) в соответствии со статьей 99 Федерального закона от </w:t>
      </w:r>
      <w:r>
        <w:lastRenderedPageBreak/>
        <w:t>05.04.2013 № 44-ФЗ «О контрактной системе в сфере закупок товаров, работ, услуг для обеспечения государственных и муниципальных нужд» (далее - Федеральный закон).</w:t>
      </w:r>
      <w:r>
        <w:br/>
        <w:t>2. Деятельность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br/>
        <w:t>3. Деятельность по контролю в сфере закупок подразделяется на плановую и внеплановую и осуществляется посредством проведения плановых и внеплановых проверок.</w:t>
      </w:r>
      <w:r>
        <w:br/>
        <w:t>4. Плановые контрольные мероприятия осуществляются в соответствии с планом контрольной работы Органа контроля (далее – План). План разрабатывается на год и устанавливает перечень контрольных мероприятий, субъекты контроля, тематику, сроки контрольного мероприятия. План формируется должностными лицами Органа контроля до 01 декабря года, предшествующего планируемому. Сформированный План утверждается распоряжением Администрации Едровского сельского поселения не позднее 25 декабря года, предшествующего планируемому.</w:t>
      </w:r>
      <w:r>
        <w:br/>
        <w:t xml:space="preserve">Периодичность проведения проверки на одном субъекте контроля – не более одного раза в три года. </w:t>
      </w:r>
      <w:r>
        <w:br/>
        <w:t>5. Внеплановые контрольные мероприятия осуществляются на основании решения руководителя Органа контроля, принятого в связи с поступлением обращений (поручений) Главы МО, депутатов, обращений граждан и организаций.</w:t>
      </w:r>
      <w:r>
        <w:br/>
        <w:t>6. Орган контроля при осуществлении деятельности в сфере закупок осуществляет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r>
        <w:br/>
        <w:t>7.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(далее – субъекты контроля).</w:t>
      </w:r>
      <w:r>
        <w:br/>
        <w:t>8. Определить состав Органа контроля в сфере закупок в количестве 3 (трех) человек:</w:t>
      </w:r>
      <w:r>
        <w:br/>
        <w:t>1) Михаханов Иннокентий Николаевич – Глава МО, руководитель Органа контроля;</w:t>
      </w:r>
      <w:r>
        <w:br/>
        <w:t>2) Маточкина Ирина Антоновна – главный специалист- начальник финансового отдела;</w:t>
      </w:r>
      <w:r>
        <w:br/>
        <w:t>3) Болтаева Агафья Алексеевна – ведущий специалист.</w:t>
      </w:r>
      <w:r>
        <w:br/>
        <w:t>9. Должностные лица, указанные в пункте 8 настоящего Порядка, имеют право:</w:t>
      </w:r>
      <w:r>
        <w:b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r>
        <w:br/>
        <w:t>б) при осуществлении выездных проверок беспрепятственно по предъявлению распоряжения руководителя о проведении выездной проверки посещать помещения и территории, которые занимают лица, в отношении которых осуществляется проверка, требовать предъявления поставленных товаров, результатов выполненных работ, оказанных услуг;</w:t>
      </w:r>
      <w:r>
        <w:b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r>
        <w:br/>
        <w:t>г) выдавать представления, предписания об устранении выявленных нарушений в случаях, предусмотренных законодательством Российской Федерации;</w:t>
      </w:r>
      <w:r>
        <w:br/>
        <w:t>10. Должностные лица, указанные в пункте 8 настоящего порядка, обязаны:</w:t>
      </w:r>
      <w:r>
        <w:b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закупок;</w:t>
      </w:r>
      <w:r>
        <w:br/>
        <w:t>б) соблюдать требования нормативных правовых актов в сфере закупок;</w:t>
      </w:r>
      <w:r>
        <w:br/>
        <w:t xml:space="preserve">в) проводить контрольные мероприятия в соответствии с распоряжением руководителя </w:t>
      </w:r>
      <w:r>
        <w:lastRenderedPageBreak/>
        <w:t>Органа контроля;</w:t>
      </w:r>
      <w:r>
        <w:br/>
        <w:t>г) знакомить руководителя или уполномоченное должностное лицо субъекта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об изменении состава проверочной группы, а также с результатами контрольных мероприятий (актами и заключениями);</w:t>
      </w:r>
      <w:r>
        <w:b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br/>
        <w:t>11. Должностные лица, указанные в пункте 8 настоящего порядка, несут ответственность за исполнением настоящего Порядка. В случае выявления нарушений положений настоящего Порядка и иных нормативных правовых актов, устанавливающих требования к исполнению контрольных мероприятий, должностные лица Органа контроля несут ответственность за решения и действия (бездействие), принимаемые (осуществляемые) в процессе исполнения контрольных мероприятий, в соответствии с законодательством Российской Федерации.</w:t>
      </w:r>
      <w:r>
        <w:br/>
        <w:t>12. Формой осуществления контроля в сфере закупок являются:</w:t>
      </w:r>
      <w:r>
        <w:br/>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расходов, связанных с осуществлением закупок за определенный период.</w:t>
      </w:r>
      <w:r>
        <w:br/>
        <w:t>Проверки подразделяются на камеральные и выездные, в том числе встречные проверки.</w:t>
      </w:r>
      <w:r>
        <w:br/>
        <w:t>Под камеральными проверками понимаются проверки, проводимые по месту нахождения органа контроля в сфере закупок на основании бюджетной (бухгалтерской) отчетности и иных документов, представленных по его запросу. Камеральная проверка проводится Органом контроля в течении 30 рабочих дней со дня получения от субъекта контроля информации, документов и материалов, предоставленных по запросу.</w:t>
      </w:r>
      <w:r>
        <w:br/>
        <w:t xml:space="preserve">Под выездными проверками понимаются проверки, проводимые по месту нахождения субъекта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Срок выездной проверки составляет не более 30 рабочих дней. </w:t>
      </w:r>
      <w:r>
        <w:b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w:t>
      </w:r>
      <w:r>
        <w:br/>
        <w:t>Распоряжение о проведении проверки должно содержать вид мероприятия и основание его проведения, наименование субъекта контроля, сроки проведения мероприятия (начала и окончания), состав рабочей группы, проверяемый период, проверяемые вопросы.</w:t>
      </w:r>
      <w:r>
        <w:br/>
        <w:t>При проведении проверки исполнители мероприятия запрашивают информацию, документы и материалы, необходимые для проведения контроля в сфере закупок. Такие запросы являются обязательными для исполнения должностными лицами субъектов контроля.</w:t>
      </w:r>
      <w:r>
        <w:br/>
        <w:t>Результаты проверки оформляются актом, который должен быть подписан не позднее последнего дня проверки(камеральной) и в течении 15 рабочих дней при выездной проверке. Акт проверки составляется в двух экземплярах и подписывается руководителем Органа контроля, осуществляющим контрольное мероприятие. Один экземпляр акта проверки с отметкой об ознакомлении руководителя организации субъекта контроля хранится в администрации, второй у субъекта контроля.</w:t>
      </w:r>
      <w:r>
        <w:br/>
        <w:t xml:space="preserve">В случае несогласия с положениями акта или с целью уточнения его отдельных положений, руководитель субъекта контроля имеет право в течение семи рабочих дней, с момента получения акта, направить в Орган контроля свои замечания (возражения), являющиеся неотъемлемой частью акта и на которые в течение семи рабочих дней Орган контроля </w:t>
      </w:r>
      <w:r>
        <w:lastRenderedPageBreak/>
        <w:t>должен дать заключение по каждому возражению (замечанию). По результатам акта руководитель Органа контроля принимает решение:</w:t>
      </w:r>
      <w:r>
        <w:br/>
        <w:t xml:space="preserve">а) о применении мер принуждения, к которым относятся представления и предписания; </w:t>
      </w:r>
      <w:r>
        <w:br/>
        <w:t>б) об отсутствии оснований для применения мер принуждения.</w:t>
      </w:r>
      <w:r>
        <w:br/>
        <w:t>13. Под представлением понимается документ Органа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законодательства в сфере закупок и иных нормативных правовых актов, регулирующих бюджетные правоотношения, связанные с осуществлением закупок и требования о принятии мер по их устранению, а также устранению причин и условий таких нарушений.</w:t>
      </w:r>
      <w:r>
        <w:br/>
        <w:t>14. Под предписанием понимается документ Органа контроля, содержащий обязательные для исполнения в указанный в предписании срок требования об устранении выявленных нарушениях бюджетного законодательства Российской Федерации, законодательства в сфере закупок и иных нормативных правовых актов, регулирующих бюджетные правоотношения, связанные с осуществлением закупок,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r>
        <w:br/>
        <w:t>Неисполнение предписаний Органа контроля, а также при получении информации о совершении субъектами контроля действий(бездействий), содержащих признаки административного правонарушения Орган контроля сообщает об этом в контрольный орган Новгородской области или обращается в суд, арбитражный суд с исками о признании осуществленных закупок недействительными в соответствии с законодательством российской Федерации. При обнаружении признаков уголовного преступления орган контроля уведомляет об этом правоохранительные органы.</w:t>
      </w:r>
      <w:r>
        <w:br/>
        <w:t>15.Результаты проведения контрольных мероприятий размещаются на официальном сайте www.gahan.ehirit.ru, а также в единой информационной системе в порядке установленном законодательством Российской Федерации.</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B7"/>
    <w:rsid w:val="00782AFA"/>
    <w:rsid w:val="009F05B7"/>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55238-EC2C-418F-B2AD-58552649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2018-01-25T21:56:00Z</dcterms:created>
  <dcterms:modified xsi:type="dcterms:W3CDTF">2018-01-25T21:56:00Z</dcterms:modified>
</cp:coreProperties>
</file>